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4D1D1" w14:textId="77777777" w:rsidR="009A4C51" w:rsidRDefault="00795D8A" w:rsidP="00795D8A">
      <w:pPr>
        <w:tabs>
          <w:tab w:val="left" w:pos="6120"/>
        </w:tabs>
        <w:rPr>
          <w:rFonts w:ascii="Arial" w:hAnsi="Arial" w:cs="Arial"/>
          <w:sz w:val="22"/>
        </w:rPr>
      </w:pPr>
      <w:r>
        <w:rPr>
          <w:rFonts w:ascii="Arial" w:hAnsi="Arial" w:cs="Arial"/>
          <w:sz w:val="22"/>
        </w:rPr>
        <w:t xml:space="preserve">                                                                                  </w:t>
      </w:r>
    </w:p>
    <w:p w14:paraId="77AAD46E" w14:textId="77777777" w:rsidR="009A4C51" w:rsidRDefault="009A4C51" w:rsidP="00435129">
      <w:pPr>
        <w:tabs>
          <w:tab w:val="left" w:pos="5040"/>
        </w:tabs>
        <w:ind w:right="-284"/>
        <w:rPr>
          <w:rFonts w:ascii="Arial" w:hAnsi="Arial" w:cs="Arial"/>
          <w:bCs/>
          <w:sz w:val="22"/>
        </w:rPr>
      </w:pPr>
    </w:p>
    <w:p w14:paraId="7BA89D2D" w14:textId="4486850B" w:rsidR="009A4C51" w:rsidRDefault="00620138" w:rsidP="00435129">
      <w:pPr>
        <w:tabs>
          <w:tab w:val="left" w:pos="5040"/>
        </w:tabs>
        <w:ind w:right="-284"/>
        <w:rPr>
          <w:rFonts w:ascii="Arial" w:hAnsi="Arial" w:cs="Arial"/>
          <w:bCs/>
          <w:sz w:val="22"/>
        </w:rPr>
      </w:pPr>
      <w:r w:rsidRPr="00597D04">
        <w:rPr>
          <w:rFonts w:ascii="Arial" w:hAnsi="Arial" w:cs="Arial"/>
          <w:bCs/>
          <w:sz w:val="22"/>
        </w:rPr>
        <w:tab/>
      </w:r>
      <w:r w:rsidR="009A4C51">
        <w:rPr>
          <w:rFonts w:ascii="Arial" w:hAnsi="Arial" w:cs="Arial"/>
          <w:bCs/>
          <w:sz w:val="22"/>
        </w:rPr>
        <w:t>Spettabile</w:t>
      </w:r>
    </w:p>
    <w:p w14:paraId="7F160906" w14:textId="0EA2C9A7" w:rsidR="00620138" w:rsidRDefault="009A4C51" w:rsidP="00435129">
      <w:pPr>
        <w:tabs>
          <w:tab w:val="left" w:pos="5040"/>
        </w:tabs>
        <w:ind w:right="-284"/>
        <w:rPr>
          <w:rFonts w:ascii="Arial" w:hAnsi="Arial" w:cs="Arial"/>
          <w:bCs/>
          <w:sz w:val="22"/>
        </w:rPr>
      </w:pPr>
      <w:r>
        <w:rPr>
          <w:rFonts w:ascii="Arial" w:hAnsi="Arial" w:cs="Arial"/>
          <w:bCs/>
          <w:sz w:val="22"/>
        </w:rPr>
        <w:tab/>
      </w:r>
      <w:r w:rsidR="00FE496B">
        <w:rPr>
          <w:rFonts w:ascii="Arial" w:hAnsi="Arial" w:cs="Arial"/>
          <w:bCs/>
          <w:sz w:val="22"/>
        </w:rPr>
        <w:t>ALPHABET ITALIA SpA</w:t>
      </w:r>
    </w:p>
    <w:p w14:paraId="72249F3A" w14:textId="6915592C" w:rsidR="00FE496B" w:rsidRPr="00597D04" w:rsidRDefault="00FE496B" w:rsidP="00435129">
      <w:pPr>
        <w:tabs>
          <w:tab w:val="left" w:pos="5040"/>
        </w:tabs>
        <w:ind w:right="-284"/>
        <w:rPr>
          <w:rFonts w:ascii="Arial" w:hAnsi="Arial" w:cs="Arial"/>
          <w:bCs/>
          <w:sz w:val="22"/>
        </w:rPr>
      </w:pPr>
      <w:r>
        <w:rPr>
          <w:rFonts w:ascii="Arial" w:hAnsi="Arial" w:cs="Arial"/>
          <w:bCs/>
          <w:sz w:val="22"/>
        </w:rPr>
        <w:tab/>
      </w:r>
      <w:r w:rsidR="004F7378">
        <w:rPr>
          <w:rFonts w:ascii="Arial" w:hAnsi="Arial" w:cs="Arial"/>
          <w:bCs/>
          <w:sz w:val="22"/>
        </w:rPr>
        <w:t>Via Romano Guardini, 24</w:t>
      </w:r>
    </w:p>
    <w:p w14:paraId="7F160908" w14:textId="689729B1" w:rsidR="00620138" w:rsidRPr="00597D04" w:rsidRDefault="00620138" w:rsidP="00E57264">
      <w:pPr>
        <w:tabs>
          <w:tab w:val="left" w:pos="5040"/>
        </w:tabs>
        <w:ind w:right="-284"/>
        <w:rPr>
          <w:rFonts w:ascii="Arial" w:hAnsi="Arial" w:cs="Arial"/>
          <w:bCs/>
          <w:sz w:val="22"/>
        </w:rPr>
      </w:pPr>
      <w:r w:rsidRPr="00597D04">
        <w:rPr>
          <w:rFonts w:ascii="Arial" w:hAnsi="Arial" w:cs="Arial"/>
          <w:bCs/>
          <w:sz w:val="22"/>
        </w:rPr>
        <w:tab/>
      </w:r>
      <w:r w:rsidR="00B539A8">
        <w:rPr>
          <w:rFonts w:ascii="Arial" w:hAnsi="Arial" w:cs="Arial"/>
          <w:bCs/>
          <w:sz w:val="22"/>
        </w:rPr>
        <w:t>38121</w:t>
      </w:r>
      <w:r w:rsidR="00B539A8">
        <w:rPr>
          <w:rFonts w:ascii="Arial" w:hAnsi="Arial" w:cs="Arial"/>
          <w:bCs/>
          <w:sz w:val="22"/>
        </w:rPr>
        <w:tab/>
      </w:r>
      <w:r w:rsidR="00B539A8">
        <w:rPr>
          <w:rFonts w:ascii="Arial" w:hAnsi="Arial" w:cs="Arial"/>
          <w:bCs/>
          <w:sz w:val="22"/>
        </w:rPr>
        <w:tab/>
        <w:t>TRENTO - TN</w:t>
      </w:r>
    </w:p>
    <w:p w14:paraId="65B21651" w14:textId="4EAD6199" w:rsidR="00B92193" w:rsidRDefault="00620138" w:rsidP="00807687">
      <w:pPr>
        <w:pStyle w:val="Titolo1"/>
      </w:pPr>
      <w:r>
        <w:t xml:space="preserve"> </w:t>
      </w:r>
    </w:p>
    <w:p w14:paraId="692E4A51" w14:textId="77777777" w:rsidR="00B92193" w:rsidRDefault="00B92193" w:rsidP="00795D8A">
      <w:pPr>
        <w:ind w:left="4248" w:firstLine="708"/>
        <w:rPr>
          <w:rFonts w:ascii="Arial" w:hAnsi="Arial" w:cs="Arial"/>
          <w:sz w:val="22"/>
        </w:rPr>
      </w:pPr>
    </w:p>
    <w:p w14:paraId="23D7E12A" w14:textId="75B28A78" w:rsidR="00B92193" w:rsidRDefault="00674FDE" w:rsidP="00674FDE">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e p.c.</w:t>
      </w:r>
      <w:r>
        <w:rPr>
          <w:rFonts w:ascii="Arial" w:hAnsi="Arial" w:cs="Arial"/>
          <w:sz w:val="22"/>
        </w:rPr>
        <w:tab/>
      </w:r>
      <w:r>
        <w:rPr>
          <w:rFonts w:ascii="Arial" w:hAnsi="Arial" w:cs="Arial"/>
          <w:sz w:val="22"/>
        </w:rPr>
        <w:tab/>
        <w:t>Spettabile</w:t>
      </w:r>
    </w:p>
    <w:p w14:paraId="5D770332" w14:textId="0C8B8601" w:rsidR="00674FDE" w:rsidRDefault="00674FDE" w:rsidP="00674FDE">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E57264">
        <w:rPr>
          <w:rFonts w:ascii="Arial" w:hAnsi="Arial" w:cs="Arial"/>
          <w:sz w:val="22"/>
        </w:rPr>
        <w:t>myNPL.it Srl</w:t>
      </w:r>
    </w:p>
    <w:p w14:paraId="43B84B1C" w14:textId="715A6B70" w:rsidR="009D0661" w:rsidRDefault="009D0661" w:rsidP="00674FDE">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9A4C51">
        <w:rPr>
          <w:rFonts w:ascii="Arial" w:hAnsi="Arial" w:cs="Arial"/>
          <w:sz w:val="22"/>
        </w:rPr>
        <w:t>Via Crescenzio,</w:t>
      </w:r>
      <w:r>
        <w:rPr>
          <w:rFonts w:ascii="Arial" w:hAnsi="Arial" w:cs="Arial"/>
          <w:sz w:val="22"/>
        </w:rPr>
        <w:t xml:space="preserve"> 62</w:t>
      </w:r>
    </w:p>
    <w:p w14:paraId="67E1641F" w14:textId="09E83616" w:rsidR="009D0661" w:rsidRDefault="009D0661" w:rsidP="00674FDE">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00193</w:t>
      </w:r>
      <w:r w:rsidR="0028620F">
        <w:rPr>
          <w:rFonts w:ascii="Arial" w:hAnsi="Arial" w:cs="Arial"/>
          <w:sz w:val="22"/>
        </w:rPr>
        <w:t xml:space="preserve"> ROMA</w:t>
      </w:r>
      <w:r w:rsidR="0028620F">
        <w:rPr>
          <w:rFonts w:ascii="Arial" w:hAnsi="Arial" w:cs="Arial"/>
          <w:sz w:val="22"/>
        </w:rPr>
        <w:tab/>
      </w:r>
      <w:r w:rsidR="0028620F">
        <w:rPr>
          <w:rFonts w:ascii="Arial" w:hAnsi="Arial" w:cs="Arial"/>
          <w:sz w:val="22"/>
        </w:rPr>
        <w:tab/>
        <w:t>RM</w:t>
      </w:r>
    </w:p>
    <w:p w14:paraId="2C9B70B4" w14:textId="77777777" w:rsidR="00B92193" w:rsidRDefault="00B92193" w:rsidP="00795D8A">
      <w:pPr>
        <w:ind w:left="4248" w:firstLine="708"/>
        <w:rPr>
          <w:rFonts w:ascii="Arial" w:hAnsi="Arial" w:cs="Arial"/>
          <w:sz w:val="22"/>
        </w:rPr>
      </w:pPr>
    </w:p>
    <w:p w14:paraId="7F16090A" w14:textId="3DB05305" w:rsidR="00620138" w:rsidRDefault="004F668C" w:rsidP="0028620F">
      <w:pPr>
        <w:rPr>
          <w:rFonts w:ascii="Arial" w:hAnsi="Arial" w:cs="Arial"/>
          <w:sz w:val="22"/>
        </w:rPr>
      </w:pPr>
      <w:r>
        <w:rPr>
          <w:rFonts w:ascii="Arial" w:hAnsi="Arial" w:cs="Arial"/>
          <w:sz w:val="22"/>
        </w:rPr>
        <w:t>luogo</w:t>
      </w:r>
      <w:r w:rsidR="00620138">
        <w:rPr>
          <w:rFonts w:ascii="Arial" w:hAnsi="Arial" w:cs="Arial"/>
          <w:sz w:val="22"/>
        </w:rPr>
        <w:t xml:space="preserve">, </w:t>
      </w:r>
      <w:r w:rsidR="00620138" w:rsidRPr="00597D04">
        <w:rPr>
          <w:rFonts w:ascii="Arial" w:hAnsi="Arial" w:cs="Arial"/>
          <w:sz w:val="22"/>
        </w:rPr>
        <w:t>gg/mm/aaaa</w:t>
      </w:r>
    </w:p>
    <w:p w14:paraId="7F16090B" w14:textId="77777777" w:rsidR="00795D8A" w:rsidRDefault="00795D8A">
      <w:pPr>
        <w:rPr>
          <w:rFonts w:ascii="Arial" w:hAnsi="Arial" w:cs="Arial"/>
          <w:b/>
          <w:bCs/>
          <w:sz w:val="22"/>
        </w:rPr>
      </w:pPr>
    </w:p>
    <w:p w14:paraId="7F16090C" w14:textId="77777777" w:rsidR="00795D8A" w:rsidRDefault="00795D8A">
      <w:pPr>
        <w:rPr>
          <w:rFonts w:ascii="Arial" w:hAnsi="Arial" w:cs="Arial"/>
          <w:b/>
          <w:bCs/>
          <w:sz w:val="22"/>
        </w:rPr>
      </w:pPr>
    </w:p>
    <w:p w14:paraId="7F16090D" w14:textId="77777777" w:rsidR="00620138" w:rsidRDefault="00620138">
      <w:pPr>
        <w:rPr>
          <w:rFonts w:ascii="Arial" w:hAnsi="Arial" w:cs="Arial"/>
          <w:b/>
          <w:bCs/>
          <w:sz w:val="22"/>
        </w:rPr>
      </w:pPr>
      <w:r>
        <w:rPr>
          <w:rFonts w:ascii="Arial" w:hAnsi="Arial" w:cs="Arial"/>
          <w:b/>
          <w:bCs/>
          <w:sz w:val="22"/>
        </w:rPr>
        <w:t>Oggetto: Impegno di riservatezza</w:t>
      </w:r>
    </w:p>
    <w:p w14:paraId="7F16090E" w14:textId="77777777" w:rsidR="00620138" w:rsidRDefault="00620138">
      <w:pPr>
        <w:rPr>
          <w:rFonts w:ascii="Arial" w:hAnsi="Arial" w:cs="Arial"/>
          <w:sz w:val="22"/>
        </w:rPr>
      </w:pPr>
    </w:p>
    <w:p w14:paraId="7F16090F" w14:textId="77777777" w:rsidR="00795D8A" w:rsidRDefault="00795D8A">
      <w:pPr>
        <w:rPr>
          <w:rFonts w:ascii="Arial" w:hAnsi="Arial" w:cs="Arial"/>
          <w:sz w:val="22"/>
        </w:rPr>
      </w:pPr>
    </w:p>
    <w:p w14:paraId="7F160910" w14:textId="77777777" w:rsidR="00620138" w:rsidRDefault="00620138" w:rsidP="0018419C">
      <w:pPr>
        <w:ind w:firstLine="708"/>
        <w:jc w:val="both"/>
        <w:rPr>
          <w:rFonts w:ascii="Arial" w:hAnsi="Arial" w:cs="Arial"/>
          <w:sz w:val="22"/>
        </w:rPr>
      </w:pPr>
      <w:r>
        <w:rPr>
          <w:rFonts w:ascii="Arial" w:hAnsi="Arial" w:cs="Arial"/>
          <w:sz w:val="22"/>
        </w:rPr>
        <w:t>Gentili Signori,</w:t>
      </w:r>
    </w:p>
    <w:p w14:paraId="7F160911" w14:textId="77777777" w:rsidR="0018419C" w:rsidRDefault="0018419C">
      <w:pPr>
        <w:jc w:val="both"/>
        <w:rPr>
          <w:rFonts w:ascii="Arial" w:hAnsi="Arial" w:cs="Arial"/>
          <w:sz w:val="22"/>
        </w:rPr>
      </w:pPr>
    </w:p>
    <w:p w14:paraId="7F160912" w14:textId="77777777" w:rsidR="00620138" w:rsidRPr="00452548" w:rsidRDefault="00620138" w:rsidP="00452548">
      <w:pPr>
        <w:spacing w:line="288" w:lineRule="auto"/>
        <w:ind w:firstLine="708"/>
        <w:jc w:val="both"/>
        <w:rPr>
          <w:rFonts w:ascii="Arial" w:eastAsia="MS Mincho" w:hAnsi="Arial" w:cs="Arial"/>
          <w:sz w:val="22"/>
          <w:szCs w:val="20"/>
        </w:rPr>
      </w:pPr>
      <w:r w:rsidRPr="00452548">
        <w:rPr>
          <w:rFonts w:ascii="Arial" w:eastAsia="MS Mincho" w:hAnsi="Arial" w:cs="Arial"/>
          <w:sz w:val="22"/>
          <w:szCs w:val="20"/>
        </w:rPr>
        <w:t>ci riferiamo ai recenti colloqui in relazione alla cessione pro soluto di crediti classificati a sofferenze</w:t>
      </w:r>
      <w:r>
        <w:rPr>
          <w:rFonts w:ascii="Arial" w:eastAsia="MS Mincho" w:hAnsi="Arial" w:cs="Arial"/>
          <w:sz w:val="22"/>
          <w:szCs w:val="20"/>
        </w:rPr>
        <w:t>,</w:t>
      </w:r>
      <w:r w:rsidRPr="00452548">
        <w:rPr>
          <w:rFonts w:ascii="Arial" w:eastAsia="MS Mincho" w:hAnsi="Arial" w:cs="Arial"/>
          <w:sz w:val="22"/>
          <w:szCs w:val="20"/>
        </w:rPr>
        <w:t xml:space="preserve"> </w:t>
      </w:r>
      <w:r w:rsidRPr="00597D04">
        <w:rPr>
          <w:rFonts w:ascii="Arial" w:eastAsia="MS Mincho" w:hAnsi="Arial" w:cs="Arial"/>
          <w:sz w:val="22"/>
          <w:szCs w:val="20"/>
        </w:rPr>
        <w:t>vantati dal Vostro Istituto</w:t>
      </w:r>
      <w:r w:rsidRPr="00452548">
        <w:rPr>
          <w:rFonts w:ascii="Arial" w:eastAsia="MS Mincho" w:hAnsi="Arial" w:cs="Arial"/>
          <w:sz w:val="22"/>
          <w:szCs w:val="20"/>
        </w:rPr>
        <w:t xml:space="preserve"> nei confronti di vari nominativi ( i “Crediti”).</w:t>
      </w:r>
    </w:p>
    <w:p w14:paraId="7F160913" w14:textId="021818EC" w:rsidR="00620138" w:rsidRPr="00452548" w:rsidRDefault="00620138" w:rsidP="00452548">
      <w:pPr>
        <w:spacing w:line="288" w:lineRule="auto"/>
        <w:ind w:firstLine="624"/>
        <w:jc w:val="both"/>
        <w:rPr>
          <w:rFonts w:ascii="Arial" w:eastAsia="MS Mincho" w:hAnsi="Arial" w:cs="Arial"/>
          <w:sz w:val="22"/>
          <w:szCs w:val="20"/>
        </w:rPr>
      </w:pPr>
      <w:r w:rsidRPr="00452548">
        <w:rPr>
          <w:rFonts w:ascii="Arial" w:eastAsia="MS Mincho" w:hAnsi="Arial" w:cs="Arial"/>
          <w:sz w:val="22"/>
          <w:szCs w:val="20"/>
        </w:rPr>
        <w:t xml:space="preserve">La formulazione e l’eventuale negoziazione di un’offerta vincolante per l’acquisto dei Crediti, presuppone </w:t>
      </w:r>
      <w:r w:rsidR="000A1195">
        <w:rPr>
          <w:rFonts w:ascii="Arial" w:eastAsia="MS Mincho" w:hAnsi="Arial" w:cs="Arial"/>
          <w:sz w:val="22"/>
          <w:szCs w:val="20"/>
        </w:rPr>
        <w:t>l</w:t>
      </w:r>
      <w:r w:rsidR="002A07B4">
        <w:rPr>
          <w:rFonts w:ascii="Arial" w:eastAsia="MS Mincho" w:hAnsi="Arial" w:cs="Arial"/>
          <w:sz w:val="22"/>
          <w:szCs w:val="20"/>
        </w:rPr>
        <w:t>’</w:t>
      </w:r>
      <w:r w:rsidRPr="00452548">
        <w:rPr>
          <w:rFonts w:ascii="Arial" w:eastAsia="MS Mincho" w:hAnsi="Arial" w:cs="Arial"/>
          <w:sz w:val="22"/>
          <w:szCs w:val="20"/>
        </w:rPr>
        <w:t>accesso</w:t>
      </w:r>
      <w:r w:rsidR="000A1195">
        <w:rPr>
          <w:rFonts w:ascii="Arial" w:eastAsia="MS Mincho" w:hAnsi="Arial" w:cs="Arial"/>
          <w:sz w:val="22"/>
          <w:szCs w:val="20"/>
        </w:rPr>
        <w:t xml:space="preserve"> da parte nostra</w:t>
      </w:r>
      <w:r w:rsidRPr="00452548">
        <w:rPr>
          <w:rFonts w:ascii="Arial" w:eastAsia="MS Mincho" w:hAnsi="Arial" w:cs="Arial"/>
          <w:sz w:val="22"/>
          <w:szCs w:val="20"/>
        </w:rPr>
        <w:t xml:space="preserve"> </w:t>
      </w:r>
      <w:r w:rsidR="00B777DF" w:rsidRPr="00B777DF">
        <w:rPr>
          <w:rFonts w:ascii="Arial" w:eastAsia="MS Mincho" w:hAnsi="Arial" w:cs="Arial"/>
          <w:sz w:val="22"/>
          <w:szCs w:val="20"/>
        </w:rPr>
        <w:t xml:space="preserve">(ivi inclusi i nostri amministratori, </w:t>
      </w:r>
      <w:r w:rsidR="000A1195">
        <w:rPr>
          <w:rFonts w:ascii="Arial" w:eastAsia="MS Mincho" w:hAnsi="Arial" w:cs="Arial"/>
          <w:sz w:val="22"/>
          <w:szCs w:val="20"/>
        </w:rPr>
        <w:t xml:space="preserve">soci, </w:t>
      </w:r>
      <w:r w:rsidR="00B777DF" w:rsidRPr="00B777DF">
        <w:rPr>
          <w:rFonts w:ascii="Arial" w:eastAsia="MS Mincho" w:hAnsi="Arial" w:cs="Arial"/>
          <w:sz w:val="22"/>
          <w:szCs w:val="20"/>
        </w:rPr>
        <w:t>dirigenti, dipendenti, consulenti professionali</w:t>
      </w:r>
      <w:r w:rsidR="00B777DF">
        <w:rPr>
          <w:rFonts w:ascii="Arial" w:eastAsia="MS Mincho" w:hAnsi="Arial" w:cs="Arial"/>
          <w:sz w:val="22"/>
          <w:szCs w:val="20"/>
        </w:rPr>
        <w:t xml:space="preserve">, </w:t>
      </w:r>
      <w:bookmarkStart w:id="0" w:name="_Hlk98431268"/>
      <w:r w:rsidR="00B777DF">
        <w:rPr>
          <w:rFonts w:ascii="Arial" w:eastAsia="MS Mincho" w:hAnsi="Arial" w:cs="Arial"/>
          <w:sz w:val="22"/>
          <w:szCs w:val="20"/>
        </w:rPr>
        <w:t>advisors, partner</w:t>
      </w:r>
      <w:r w:rsidR="000A1195">
        <w:rPr>
          <w:rFonts w:ascii="Arial" w:eastAsia="MS Mincho" w:hAnsi="Arial" w:cs="Arial"/>
          <w:sz w:val="22"/>
          <w:szCs w:val="20"/>
        </w:rPr>
        <w:t>s</w:t>
      </w:r>
      <w:r w:rsidR="00B777DF">
        <w:rPr>
          <w:rFonts w:ascii="Arial" w:eastAsia="MS Mincho" w:hAnsi="Arial" w:cs="Arial"/>
          <w:sz w:val="22"/>
          <w:szCs w:val="20"/>
        </w:rPr>
        <w:t xml:space="preserve"> e</w:t>
      </w:r>
      <w:r w:rsidR="000A1195">
        <w:rPr>
          <w:rFonts w:ascii="Arial" w:eastAsia="MS Mincho" w:hAnsi="Arial" w:cs="Arial"/>
          <w:sz w:val="22"/>
          <w:szCs w:val="20"/>
        </w:rPr>
        <w:t>/o</w:t>
      </w:r>
      <w:r w:rsidR="00B777DF">
        <w:rPr>
          <w:rFonts w:ascii="Arial" w:eastAsia="MS Mincho" w:hAnsi="Arial" w:cs="Arial"/>
          <w:sz w:val="22"/>
          <w:szCs w:val="20"/>
        </w:rPr>
        <w:t xml:space="preserve"> co-investitori</w:t>
      </w:r>
      <w:bookmarkEnd w:id="0"/>
      <w:r w:rsidR="00B777DF" w:rsidRPr="00B777DF">
        <w:rPr>
          <w:rFonts w:ascii="Arial" w:eastAsia="MS Mincho" w:hAnsi="Arial" w:cs="Arial"/>
          <w:sz w:val="22"/>
          <w:szCs w:val="20"/>
        </w:rPr>
        <w:t xml:space="preserve">), nonché </w:t>
      </w:r>
      <w:r w:rsidR="00B777DF">
        <w:rPr>
          <w:rFonts w:ascii="Arial" w:eastAsia="MS Mincho" w:hAnsi="Arial" w:cs="Arial"/>
          <w:sz w:val="22"/>
          <w:szCs w:val="20"/>
        </w:rPr>
        <w:t xml:space="preserve">l’accesso </w:t>
      </w:r>
      <w:r w:rsidR="00B777DF" w:rsidRPr="00B777DF">
        <w:rPr>
          <w:rFonts w:ascii="Arial" w:eastAsia="MS Mincho" w:hAnsi="Arial" w:cs="Arial"/>
          <w:sz w:val="22"/>
          <w:szCs w:val="20"/>
        </w:rPr>
        <w:t>da parte delle società collegate</w:t>
      </w:r>
      <w:r w:rsidR="002A07B4">
        <w:rPr>
          <w:rFonts w:ascii="Arial" w:eastAsia="MS Mincho" w:hAnsi="Arial" w:cs="Arial"/>
          <w:sz w:val="22"/>
          <w:szCs w:val="20"/>
        </w:rPr>
        <w:t>/affiliate</w:t>
      </w:r>
      <w:r w:rsidR="00B777DF" w:rsidRPr="00B777DF">
        <w:rPr>
          <w:rFonts w:ascii="Arial" w:eastAsia="MS Mincho" w:hAnsi="Arial" w:cs="Arial"/>
          <w:sz w:val="22"/>
          <w:szCs w:val="20"/>
        </w:rPr>
        <w:t xml:space="preserve">, controllate e controllanti ivi inclusi i loro amministratori, </w:t>
      </w:r>
      <w:r w:rsidR="002A07B4">
        <w:rPr>
          <w:rFonts w:ascii="Arial" w:eastAsia="MS Mincho" w:hAnsi="Arial" w:cs="Arial"/>
          <w:sz w:val="22"/>
          <w:szCs w:val="20"/>
        </w:rPr>
        <w:t xml:space="preserve">soci, </w:t>
      </w:r>
      <w:r w:rsidR="00B777DF" w:rsidRPr="00B777DF">
        <w:rPr>
          <w:rFonts w:ascii="Arial" w:eastAsia="MS Mincho" w:hAnsi="Arial" w:cs="Arial"/>
          <w:sz w:val="22"/>
          <w:szCs w:val="20"/>
        </w:rPr>
        <w:t>dirigenti, dipendenti</w:t>
      </w:r>
      <w:r w:rsidR="002A07B4">
        <w:rPr>
          <w:rFonts w:ascii="Arial" w:eastAsia="MS Mincho" w:hAnsi="Arial" w:cs="Arial"/>
          <w:sz w:val="22"/>
          <w:szCs w:val="20"/>
        </w:rPr>
        <w:t xml:space="preserve">, </w:t>
      </w:r>
      <w:r w:rsidR="00B777DF" w:rsidRPr="00B777DF">
        <w:rPr>
          <w:rFonts w:ascii="Arial" w:eastAsia="MS Mincho" w:hAnsi="Arial" w:cs="Arial"/>
          <w:sz w:val="22"/>
          <w:szCs w:val="20"/>
        </w:rPr>
        <w:t>consulenti professionali</w:t>
      </w:r>
      <w:r w:rsidR="00B777DF">
        <w:t xml:space="preserve">, </w:t>
      </w:r>
      <w:r w:rsidR="00B777DF" w:rsidRPr="00B777DF">
        <w:rPr>
          <w:rFonts w:ascii="Arial" w:eastAsia="MS Mincho" w:hAnsi="Arial" w:cs="Arial"/>
          <w:sz w:val="22"/>
          <w:szCs w:val="20"/>
        </w:rPr>
        <w:t>advisors, partner</w:t>
      </w:r>
      <w:r w:rsidR="002A07B4">
        <w:rPr>
          <w:rFonts w:ascii="Arial" w:eastAsia="MS Mincho" w:hAnsi="Arial" w:cs="Arial"/>
          <w:sz w:val="22"/>
          <w:szCs w:val="20"/>
        </w:rPr>
        <w:t>s</w:t>
      </w:r>
      <w:r w:rsidR="00B777DF" w:rsidRPr="00B777DF">
        <w:rPr>
          <w:rFonts w:ascii="Arial" w:eastAsia="MS Mincho" w:hAnsi="Arial" w:cs="Arial"/>
          <w:sz w:val="22"/>
          <w:szCs w:val="20"/>
        </w:rPr>
        <w:t xml:space="preserve"> e</w:t>
      </w:r>
      <w:r w:rsidR="002A07B4">
        <w:rPr>
          <w:rFonts w:ascii="Arial" w:eastAsia="MS Mincho" w:hAnsi="Arial" w:cs="Arial"/>
          <w:sz w:val="22"/>
          <w:szCs w:val="20"/>
        </w:rPr>
        <w:t>/o</w:t>
      </w:r>
      <w:r w:rsidR="00B777DF" w:rsidRPr="00B777DF">
        <w:rPr>
          <w:rFonts w:ascii="Arial" w:eastAsia="MS Mincho" w:hAnsi="Arial" w:cs="Arial"/>
          <w:sz w:val="22"/>
          <w:szCs w:val="20"/>
        </w:rPr>
        <w:t xml:space="preserve"> co-investitori</w:t>
      </w:r>
      <w:r w:rsidR="00B777DF">
        <w:rPr>
          <w:rFonts w:ascii="Arial" w:eastAsia="MS Mincho" w:hAnsi="Arial" w:cs="Arial"/>
          <w:sz w:val="22"/>
          <w:szCs w:val="20"/>
        </w:rPr>
        <w:t xml:space="preserve">) (tutti collettivamente </w:t>
      </w:r>
      <w:r w:rsidR="00B777DF" w:rsidRPr="00B777DF">
        <w:rPr>
          <w:rFonts w:ascii="Arial" w:eastAsia="MS Mincho" w:hAnsi="Arial" w:cs="Arial"/>
          <w:sz w:val="22"/>
          <w:szCs w:val="20"/>
        </w:rPr>
        <w:t>i “</w:t>
      </w:r>
      <w:bookmarkStart w:id="1" w:name="_Hlk98431294"/>
      <w:r w:rsidR="00B777DF" w:rsidRPr="00B777DF">
        <w:rPr>
          <w:rFonts w:ascii="Arial" w:eastAsia="MS Mincho" w:hAnsi="Arial" w:cs="Arial"/>
          <w:b/>
          <w:bCs/>
          <w:sz w:val="22"/>
          <w:szCs w:val="20"/>
        </w:rPr>
        <w:t>Soggetti Collegati</w:t>
      </w:r>
      <w:bookmarkEnd w:id="1"/>
      <w:r w:rsidR="00B777DF" w:rsidRPr="00B777DF">
        <w:rPr>
          <w:rFonts w:ascii="Arial" w:eastAsia="MS Mincho" w:hAnsi="Arial" w:cs="Arial"/>
          <w:sz w:val="22"/>
          <w:szCs w:val="20"/>
        </w:rPr>
        <w:t>”)</w:t>
      </w:r>
      <w:r w:rsidR="00B777DF">
        <w:rPr>
          <w:rFonts w:ascii="Arial" w:eastAsia="MS Mincho" w:hAnsi="Arial" w:cs="Arial"/>
          <w:sz w:val="22"/>
          <w:szCs w:val="20"/>
        </w:rPr>
        <w:t xml:space="preserve"> </w:t>
      </w:r>
      <w:r w:rsidRPr="00452548">
        <w:rPr>
          <w:rFonts w:ascii="Arial" w:eastAsia="MS Mincho" w:hAnsi="Arial" w:cs="Arial"/>
          <w:sz w:val="22"/>
          <w:szCs w:val="20"/>
        </w:rPr>
        <w:t>ad informazioni confidenziali da Voi detenute (le “Informazioni Confidenziali”). Con la sottoscrizione della presente ci obblighiamo nei Vostri confronti al trattamento riservato delle Informazioni Confidenziali, come meglio di seguito definite, nei termini infra indicati.</w:t>
      </w:r>
    </w:p>
    <w:p w14:paraId="7F160914" w14:textId="77777777" w:rsidR="00620138" w:rsidRDefault="00620138">
      <w:pPr>
        <w:ind w:firstLine="624"/>
        <w:jc w:val="both"/>
      </w:pPr>
    </w:p>
    <w:p w14:paraId="7F160915" w14:textId="77777777" w:rsidR="00620138" w:rsidRDefault="00620138">
      <w:pPr>
        <w:pStyle w:val="ListLegal1"/>
        <w:numPr>
          <w:ilvl w:val="0"/>
          <w:numId w:val="2"/>
        </w:numPr>
        <w:rPr>
          <w:rFonts w:cs="Arial"/>
        </w:rPr>
      </w:pPr>
      <w:r>
        <w:rPr>
          <w:rFonts w:cs="Arial"/>
          <w:b/>
          <w:bCs/>
        </w:rPr>
        <w:t>Nozione di Informazioni Confidenziali</w:t>
      </w:r>
    </w:p>
    <w:p w14:paraId="7F160916" w14:textId="30BBD601" w:rsidR="00620138" w:rsidRDefault="00620138">
      <w:pPr>
        <w:pStyle w:val="ListLegal2"/>
        <w:rPr>
          <w:rFonts w:cs="Arial"/>
        </w:rPr>
      </w:pPr>
      <w:r>
        <w:rPr>
          <w:rFonts w:cs="Arial"/>
        </w:rPr>
        <w:t xml:space="preserve">Per Informazioni Confidenziali si intendono le informazioni riguardanti i Crediti, fornite </w:t>
      </w:r>
      <w:r w:rsidRPr="00597D04">
        <w:rPr>
          <w:rFonts w:cs="Arial"/>
        </w:rPr>
        <w:t xml:space="preserve">dal Vostro Istituto a noi direttamente </w:t>
      </w:r>
      <w:r w:rsidR="00B777DF">
        <w:rPr>
          <w:rFonts w:cs="Arial"/>
        </w:rPr>
        <w:t>e/</w:t>
      </w:r>
      <w:r w:rsidRPr="00597D04">
        <w:rPr>
          <w:rFonts w:cs="Arial"/>
        </w:rPr>
        <w:t xml:space="preserve">o ai </w:t>
      </w:r>
      <w:r w:rsidR="00B777DF" w:rsidRPr="00B777DF">
        <w:rPr>
          <w:rFonts w:cs="Arial"/>
        </w:rPr>
        <w:t xml:space="preserve">Soggetti Collegati </w:t>
      </w:r>
      <w:r w:rsidRPr="00597D04">
        <w:rPr>
          <w:rFonts w:cs="Arial"/>
        </w:rPr>
        <w:t xml:space="preserve">o alle quali sia dato accesso </w:t>
      </w:r>
      <w:r w:rsidR="002A07B4">
        <w:rPr>
          <w:rFonts w:cs="Arial"/>
        </w:rPr>
        <w:t xml:space="preserve">a noi e/o ai Soggetti Collegati </w:t>
      </w:r>
      <w:r w:rsidRPr="00597D04">
        <w:rPr>
          <w:rFonts w:cs="Arial"/>
        </w:rPr>
        <w:t>in</w:t>
      </w:r>
      <w:r>
        <w:rPr>
          <w:rFonts w:cs="Arial"/>
        </w:rPr>
        <w:t xml:space="preserve"> qualsiasi forma, ed ogni documento, file elettronico o altro metodo per rappresentare o registrare dati e informazioni che contenga o dia riscontro di notizie inerenti i Crediti.</w:t>
      </w:r>
    </w:p>
    <w:p w14:paraId="7F160917" w14:textId="77777777" w:rsidR="00620138" w:rsidRDefault="00620138">
      <w:pPr>
        <w:pStyle w:val="ListLegal1"/>
        <w:rPr>
          <w:rFonts w:cs="Arial"/>
          <w:b/>
          <w:bCs/>
        </w:rPr>
      </w:pPr>
      <w:r>
        <w:rPr>
          <w:rFonts w:cs="Arial"/>
          <w:b/>
          <w:bCs/>
        </w:rPr>
        <w:t>Uso delle Informazioni Confidenziali</w:t>
      </w:r>
    </w:p>
    <w:p w14:paraId="7F160918" w14:textId="7D26293A" w:rsidR="00620138" w:rsidRDefault="00620138">
      <w:pPr>
        <w:pStyle w:val="ListLegal2"/>
        <w:rPr>
          <w:rFonts w:cs="Arial"/>
        </w:rPr>
      </w:pPr>
      <w:r>
        <w:rPr>
          <w:rFonts w:cs="Arial"/>
        </w:rPr>
        <w:t xml:space="preserve">In virtù del carattere riservato delle Informazioni Confidenziali che saranno </w:t>
      </w:r>
      <w:r w:rsidR="00B777DF">
        <w:rPr>
          <w:rFonts w:cs="Arial"/>
        </w:rPr>
        <w:t xml:space="preserve">a noi </w:t>
      </w:r>
      <w:r>
        <w:rPr>
          <w:rFonts w:cs="Arial"/>
        </w:rPr>
        <w:t xml:space="preserve">fornite </w:t>
      </w:r>
      <w:r w:rsidR="00B777DF">
        <w:rPr>
          <w:rFonts w:cs="Arial"/>
        </w:rPr>
        <w:t xml:space="preserve">e/o ai </w:t>
      </w:r>
      <w:r w:rsidR="00B777DF" w:rsidRPr="00B777DF">
        <w:rPr>
          <w:rFonts w:cs="Arial"/>
        </w:rPr>
        <w:t>Soggetti Collegati</w:t>
      </w:r>
      <w:r w:rsidR="00B777DF" w:rsidRPr="00597D04">
        <w:rPr>
          <w:rFonts w:cs="Arial"/>
        </w:rPr>
        <w:t xml:space="preserve"> </w:t>
      </w:r>
      <w:r w:rsidRPr="00597D04">
        <w:rPr>
          <w:rFonts w:cs="Arial"/>
        </w:rPr>
        <w:t>dal Vostro Istituto, ci obblighiamo a non comunicarne il contenuto ad alcuno ad eccezione</w:t>
      </w:r>
      <w:r>
        <w:rPr>
          <w:rFonts w:cs="Arial"/>
        </w:rPr>
        <w:t xml:space="preserve"> </w:t>
      </w:r>
      <w:r w:rsidR="00B777DF">
        <w:rPr>
          <w:rFonts w:cs="Arial"/>
        </w:rPr>
        <w:t xml:space="preserve">dei </w:t>
      </w:r>
      <w:r w:rsidR="00B777DF" w:rsidRPr="00B777DF">
        <w:rPr>
          <w:rFonts w:cs="Arial"/>
        </w:rPr>
        <w:t xml:space="preserve">Soggetti Collegati </w:t>
      </w:r>
      <w:r>
        <w:rPr>
          <w:rFonts w:cs="Arial"/>
        </w:rPr>
        <w:t>da noi coinvolti nell’operazione, fondi d’investimento da noi gestiti e potenzialmente interessati in relazione ai Crediti, a condizione che gli stessi si siano impegnati, negli stessi termini qui contemplati, all’osservanza degli obblighi di riservatezza relativi alle Informazioni Confidenziali ad essi trasferite.</w:t>
      </w:r>
    </w:p>
    <w:p w14:paraId="7F160919" w14:textId="77777777" w:rsidR="00620138" w:rsidRDefault="00620138">
      <w:pPr>
        <w:pStyle w:val="ListLegal2"/>
        <w:rPr>
          <w:rFonts w:cs="Arial"/>
        </w:rPr>
      </w:pPr>
      <w:r>
        <w:rPr>
          <w:rFonts w:cs="Arial"/>
        </w:rPr>
        <w:lastRenderedPageBreak/>
        <w:t>Le Informazioni Confidenziali potranno essere da noi utilizzate e comunicate ai soggetti di cui al punto 2.1 che precede e da questi utilizzate solo ed esclusivamente nella misura strettamente necessaria per la valutazione dei Crediti e per l’eventuale formulazione di un’Offerta (lo “</w:t>
      </w:r>
      <w:r>
        <w:rPr>
          <w:rFonts w:cs="Arial"/>
          <w:b/>
          <w:bCs/>
        </w:rPr>
        <w:t>Scopo</w:t>
      </w:r>
      <w:r>
        <w:rPr>
          <w:rFonts w:cs="Arial"/>
        </w:rPr>
        <w:t>”).</w:t>
      </w:r>
    </w:p>
    <w:p w14:paraId="7F16091A" w14:textId="3C089885" w:rsidR="00620138" w:rsidRDefault="00620138">
      <w:pPr>
        <w:pStyle w:val="ListLegal2"/>
        <w:rPr>
          <w:rFonts w:cs="Arial"/>
        </w:rPr>
      </w:pPr>
      <w:r>
        <w:rPr>
          <w:rFonts w:cs="Arial"/>
        </w:rPr>
        <w:t>Le Informazioni Confidenziali non potranno essere utilizzate o conservate</w:t>
      </w:r>
      <w:r w:rsidR="00B777DF">
        <w:rPr>
          <w:rFonts w:cs="Arial"/>
        </w:rPr>
        <w:t xml:space="preserve"> da noi e/o dai </w:t>
      </w:r>
      <w:r w:rsidR="00B777DF" w:rsidRPr="00B777DF">
        <w:rPr>
          <w:rFonts w:cs="Arial"/>
        </w:rPr>
        <w:t>Soggetti Collegati</w:t>
      </w:r>
      <w:r>
        <w:rPr>
          <w:rFonts w:cs="Arial"/>
        </w:rPr>
        <w:t xml:space="preserve">, in difetto di previo consenso scritto </w:t>
      </w:r>
      <w:r w:rsidRPr="00597D04">
        <w:rPr>
          <w:rFonts w:cs="Arial"/>
        </w:rPr>
        <w:t>del Vostro Istituto, per</w:t>
      </w:r>
      <w:r>
        <w:rPr>
          <w:rFonts w:cs="Arial"/>
        </w:rPr>
        <w:t xml:space="preserve"> alcuna finalità diversa rispetto allo Scopo, fermo restando che in nessun caso le Informazioni Confidenziali potranno essere utilizzate per finalità contrarie alla legge o ai regolamenti applicabili.</w:t>
      </w:r>
    </w:p>
    <w:p w14:paraId="7F16091B" w14:textId="77777777" w:rsidR="00620138" w:rsidRDefault="00620138">
      <w:pPr>
        <w:pStyle w:val="ListLegal2"/>
        <w:rPr>
          <w:rFonts w:cs="Arial"/>
        </w:rPr>
      </w:pPr>
      <w:r>
        <w:rPr>
          <w:rFonts w:cs="Arial"/>
        </w:rPr>
        <w:t>Sarà nostro obbligo comunicare ai soggetti di cui al punto 2.1 che precede il carattere strettamente riservato e confidenziale delle Informazioni Confidenziali e la circoscritta utilizzabilità di esse in relazione allo Scopo; sarà inoltre nostro obbligo dare le opportune disposizioni affinché sia rispettata la segretezza delle Informazioni Confidenziali nei termini qui disciplinati.</w:t>
      </w:r>
    </w:p>
    <w:p w14:paraId="7F16091C" w14:textId="0FB89B59" w:rsidR="00620138" w:rsidRDefault="00620138">
      <w:pPr>
        <w:pStyle w:val="ListLegal2"/>
        <w:rPr>
          <w:rFonts w:cs="Arial"/>
        </w:rPr>
      </w:pPr>
      <w:r>
        <w:rPr>
          <w:rFonts w:cs="Arial"/>
        </w:rPr>
        <w:t xml:space="preserve">Le Informazioni Confidenziali saranno da noi trattate </w:t>
      </w:r>
      <w:r w:rsidR="00FE0D3F" w:rsidRPr="008C54B4">
        <w:rPr>
          <w:rFonts w:cs="Arial"/>
        </w:rPr>
        <w:t>nel rispetto della vigente normativa in materia di Privacy così come previsto dal Regolamento UE 2016/679 del 27 aprile 2016 (Protezione dei Dati Personali) e dal D. Lgs 196/2003 e D. Lgs 101/2018 e s.m.i.</w:t>
      </w:r>
      <w:r w:rsidR="00062F90">
        <w:rPr>
          <w:rFonts w:cs="Arial"/>
        </w:rPr>
        <w:t xml:space="preserve"> e comunque nell’osservanza</w:t>
      </w:r>
      <w:r w:rsidR="00FE0D3F">
        <w:rPr>
          <w:rFonts w:cs="Arial"/>
        </w:rPr>
        <w:t xml:space="preserve"> </w:t>
      </w:r>
      <w:r>
        <w:rPr>
          <w:rFonts w:cs="Arial"/>
        </w:rPr>
        <w:t>d</w:t>
      </w:r>
      <w:r w:rsidR="00047E37">
        <w:rPr>
          <w:rFonts w:cs="Arial"/>
        </w:rPr>
        <w:t xml:space="preserve">i qualsiasi altra disposizione </w:t>
      </w:r>
      <w:r>
        <w:rPr>
          <w:rFonts w:cs="Arial"/>
        </w:rPr>
        <w:t>di legge e</w:t>
      </w:r>
      <w:r w:rsidR="00047E37">
        <w:rPr>
          <w:rFonts w:cs="Arial"/>
        </w:rPr>
        <w:t>/o</w:t>
      </w:r>
      <w:r>
        <w:rPr>
          <w:rFonts w:cs="Arial"/>
        </w:rPr>
        <w:t xml:space="preserve"> </w:t>
      </w:r>
      <w:r w:rsidR="00047E37">
        <w:rPr>
          <w:rFonts w:cs="Arial"/>
        </w:rPr>
        <w:t>regolamento</w:t>
      </w:r>
      <w:r>
        <w:rPr>
          <w:rFonts w:cs="Arial"/>
        </w:rPr>
        <w:t xml:space="preserve"> a tutela della riservatezza dei dati personali.</w:t>
      </w:r>
      <w:r w:rsidR="008C54B4" w:rsidRPr="008C54B4">
        <w:t xml:space="preserve"> </w:t>
      </w:r>
      <w:r w:rsidR="00E97E66">
        <w:t>Contestualmente o immediatamente dopo la sottoscrizione del presente impegno di confidenzialità, sottoscriveremo la lettera di nomina a Responsabile del Trattamento dei dati personali, ai sensi del quale il Vostro Istituto, nella sua qualità di Titolare del Trattamento ci nominerà Responsabile del Trattamento ai sensi dell’art. 28 GDPR.</w:t>
      </w:r>
    </w:p>
    <w:p w14:paraId="7F16091D" w14:textId="77777777" w:rsidR="00620138" w:rsidRPr="00B14FCB" w:rsidRDefault="00620138">
      <w:pPr>
        <w:pStyle w:val="ListLegal1"/>
        <w:rPr>
          <w:rFonts w:cs="Arial"/>
        </w:rPr>
      </w:pPr>
      <w:r w:rsidRPr="00B14FCB">
        <w:rPr>
          <w:rFonts w:cs="Arial"/>
          <w:b/>
          <w:bCs/>
        </w:rPr>
        <w:t>Effetti dell’inadempimento</w:t>
      </w:r>
    </w:p>
    <w:p w14:paraId="7F16091E" w14:textId="77777777" w:rsidR="00620138" w:rsidRPr="00B14FCB" w:rsidRDefault="00620138">
      <w:pPr>
        <w:pStyle w:val="ListLegal2"/>
        <w:rPr>
          <w:rFonts w:cs="Arial"/>
        </w:rPr>
      </w:pPr>
      <w:r w:rsidRPr="00B14FCB">
        <w:rPr>
          <w:rFonts w:cs="Arial"/>
        </w:rPr>
        <w:t>La violazione delle obbligazioni qui assunte nei confronti del Vostro Istituto comporterà l’obbligo da parte nostra di risarcire ogni danno subito dal Vostro Istituto quale conseguenza del nostro inademp</w:t>
      </w:r>
      <w:r w:rsidR="003E68CA" w:rsidRPr="00B14FCB">
        <w:rPr>
          <w:rFonts w:cs="Arial"/>
        </w:rPr>
        <w:t xml:space="preserve">imento, </w:t>
      </w:r>
      <w:r w:rsidR="005452D4" w:rsidRPr="00B14FCB">
        <w:rPr>
          <w:rFonts w:cs="Arial"/>
        </w:rPr>
        <w:t xml:space="preserve">anche se commessa da soggetti terzi in rapporto o in connessione con la nostra società. </w:t>
      </w:r>
    </w:p>
    <w:p w14:paraId="7F16091F" w14:textId="77777777" w:rsidR="00620138" w:rsidRPr="00B14FCB" w:rsidRDefault="00620138">
      <w:pPr>
        <w:pStyle w:val="ListLegal1"/>
        <w:rPr>
          <w:rFonts w:cs="Arial"/>
        </w:rPr>
      </w:pPr>
      <w:r w:rsidRPr="00B14FCB">
        <w:rPr>
          <w:rFonts w:cs="Arial"/>
          <w:b/>
          <w:bCs/>
        </w:rPr>
        <w:t>Esclusioni</w:t>
      </w:r>
    </w:p>
    <w:p w14:paraId="7F160920" w14:textId="77777777" w:rsidR="00620138" w:rsidRPr="00B14FCB" w:rsidRDefault="00620138">
      <w:pPr>
        <w:pStyle w:val="ListLegal2"/>
        <w:rPr>
          <w:rFonts w:cs="Arial"/>
        </w:rPr>
      </w:pPr>
      <w:r w:rsidRPr="00B14FCB">
        <w:rPr>
          <w:rFonts w:cs="Arial"/>
        </w:rPr>
        <w:t>Salva ogni prescrizione prevista dalla legge o dai regolamenti applicabili in ordine alla tutela della riservatezza dei dati personali, l’obbligo di riservatezza e di confidenzialità qui assunto in relazione alle Informazioni Confidenziali non si applica:</w:t>
      </w:r>
    </w:p>
    <w:p w14:paraId="7F160921" w14:textId="77777777" w:rsidR="00620138" w:rsidRPr="00B14FCB" w:rsidRDefault="00620138">
      <w:pPr>
        <w:pStyle w:val="ListLegal3"/>
        <w:rPr>
          <w:rFonts w:cs="Arial"/>
        </w:rPr>
      </w:pPr>
      <w:r w:rsidRPr="00B14FCB">
        <w:rPr>
          <w:rFonts w:cs="Arial"/>
        </w:rPr>
        <w:t xml:space="preserve">alle </w:t>
      </w:r>
      <w:r w:rsidR="0018419C" w:rsidRPr="00B14FCB">
        <w:rPr>
          <w:rFonts w:cs="Arial"/>
        </w:rPr>
        <w:t>I</w:t>
      </w:r>
      <w:r w:rsidRPr="00B14FCB">
        <w:rPr>
          <w:rFonts w:cs="Arial"/>
        </w:rPr>
        <w:t xml:space="preserve">nformazioni </w:t>
      </w:r>
      <w:r w:rsidR="0018419C" w:rsidRPr="00B14FCB">
        <w:rPr>
          <w:rFonts w:cs="Arial"/>
        </w:rPr>
        <w:t>C</w:t>
      </w:r>
      <w:r w:rsidRPr="00B14FCB">
        <w:rPr>
          <w:rFonts w:cs="Arial"/>
        </w:rPr>
        <w:t>onfidenziali che siano già conosciute al, o conoscibili dal, pubblico tramite leciti strumenti di informazione cui il pubblico abbia accesso senza restrizioni;</w:t>
      </w:r>
    </w:p>
    <w:p w14:paraId="7F160922" w14:textId="3E7C6173" w:rsidR="00620138" w:rsidRPr="00B14FCB" w:rsidRDefault="00620138">
      <w:pPr>
        <w:pStyle w:val="ListLegal3"/>
        <w:rPr>
          <w:rFonts w:cs="Arial"/>
        </w:rPr>
      </w:pPr>
      <w:r w:rsidRPr="00B14FCB">
        <w:rPr>
          <w:rFonts w:cs="Arial"/>
        </w:rPr>
        <w:t>alle Informazioni Confidenziali che siano già in nostro possesso</w:t>
      </w:r>
      <w:r w:rsidR="00FC3C3E">
        <w:rPr>
          <w:rFonts w:cs="Arial"/>
        </w:rPr>
        <w:t xml:space="preserve"> e/o in possesso dei Soggetti Collegati</w:t>
      </w:r>
      <w:r w:rsidRPr="00B14FCB">
        <w:rPr>
          <w:rFonts w:cs="Arial"/>
        </w:rPr>
        <w:t>, senza che la loro acquisizione sia avvenuta direttamente o indirettamente in violazione del presente impegno;</w:t>
      </w:r>
    </w:p>
    <w:p w14:paraId="7F160923" w14:textId="2CA8AAF1" w:rsidR="00620138" w:rsidRPr="00B14FCB" w:rsidRDefault="00620138">
      <w:pPr>
        <w:pStyle w:val="ListLegal3"/>
        <w:rPr>
          <w:rFonts w:cs="Arial"/>
        </w:rPr>
      </w:pPr>
      <w:r w:rsidRPr="00B14FCB">
        <w:rPr>
          <w:rFonts w:cs="Arial"/>
        </w:rPr>
        <w:t xml:space="preserve">alle Informazioni Confidenziali che siano pervenute o </w:t>
      </w:r>
      <w:r w:rsidR="00396C55">
        <w:rPr>
          <w:rFonts w:cs="Arial"/>
        </w:rPr>
        <w:t xml:space="preserve">che </w:t>
      </w:r>
      <w:r w:rsidRPr="00B14FCB">
        <w:rPr>
          <w:rFonts w:cs="Arial"/>
        </w:rPr>
        <w:t xml:space="preserve">pervengano </w:t>
      </w:r>
      <w:r w:rsidR="00396C55">
        <w:rPr>
          <w:rFonts w:cs="Arial"/>
        </w:rPr>
        <w:t xml:space="preserve">a noi e/o ai </w:t>
      </w:r>
      <w:r w:rsidR="00396C55" w:rsidRPr="00396C55">
        <w:rPr>
          <w:rFonts w:cs="Arial"/>
        </w:rPr>
        <w:t xml:space="preserve">Soggetti Collegati </w:t>
      </w:r>
      <w:r w:rsidRPr="00B14FCB">
        <w:rPr>
          <w:rFonts w:cs="Arial"/>
        </w:rPr>
        <w:t>in futuro da terzi, sempre che all’atto della ricezione non fossimo a conoscenza del fatto che tali terzi avevano trasferito tali Informazioni Confidenziali in violazione della legge o del presente impegno;</w:t>
      </w:r>
      <w:r w:rsidR="0018419C" w:rsidRPr="00B14FCB">
        <w:rPr>
          <w:rFonts w:cs="Arial"/>
        </w:rPr>
        <w:t xml:space="preserve"> </w:t>
      </w:r>
    </w:p>
    <w:p w14:paraId="7F160924" w14:textId="77777777" w:rsidR="00620138" w:rsidRPr="00B14FCB" w:rsidRDefault="00620138">
      <w:pPr>
        <w:pStyle w:val="ListLegal3"/>
        <w:rPr>
          <w:rFonts w:cs="Arial"/>
        </w:rPr>
      </w:pPr>
      <w:r w:rsidRPr="00B14FCB">
        <w:rPr>
          <w:rFonts w:cs="Arial"/>
        </w:rPr>
        <w:t>alle</w:t>
      </w:r>
      <w:r w:rsidR="0018419C" w:rsidRPr="00B14FCB">
        <w:rPr>
          <w:rFonts w:cs="Arial"/>
        </w:rPr>
        <w:t xml:space="preserve"> </w:t>
      </w:r>
      <w:r w:rsidRPr="00B14FCB">
        <w:rPr>
          <w:rFonts w:cs="Arial"/>
        </w:rPr>
        <w:t>Informazioni Confidenziali la cui comunicazione debba avere luogo in esecuzione di un obbligo di legge o di un ordine di qualunque pubblica autorità.</w:t>
      </w:r>
    </w:p>
    <w:p w14:paraId="7F160925" w14:textId="77777777" w:rsidR="00620138" w:rsidRDefault="00620138">
      <w:pPr>
        <w:pStyle w:val="ListLegal1"/>
        <w:rPr>
          <w:rFonts w:cs="Arial"/>
        </w:rPr>
      </w:pPr>
      <w:r>
        <w:rPr>
          <w:rFonts w:cs="Arial"/>
          <w:b/>
          <w:bCs/>
        </w:rPr>
        <w:t>Durata</w:t>
      </w:r>
    </w:p>
    <w:p w14:paraId="66B83EF0" w14:textId="2BDB2A60" w:rsidR="00E6412B" w:rsidRPr="00E6412B" w:rsidRDefault="00620138" w:rsidP="00E6412B">
      <w:pPr>
        <w:pStyle w:val="ListLegal2"/>
        <w:rPr>
          <w:rFonts w:cs="Arial"/>
        </w:rPr>
      </w:pPr>
      <w:r w:rsidRPr="00B14FCB">
        <w:rPr>
          <w:rFonts w:cs="Arial"/>
        </w:rPr>
        <w:t xml:space="preserve">Le obbligazioni qui assunte nei confronti del Vostro Istituto rimarranno valide </w:t>
      </w:r>
      <w:r w:rsidR="00396C55" w:rsidRPr="00396C55">
        <w:rPr>
          <w:rFonts w:cs="Arial"/>
        </w:rPr>
        <w:t>per un periodo massimo di 2</w:t>
      </w:r>
      <w:r w:rsidR="00BB69C4">
        <w:rPr>
          <w:rFonts w:cs="Arial"/>
        </w:rPr>
        <w:t xml:space="preserve">4 </w:t>
      </w:r>
      <w:r w:rsidR="00396C55" w:rsidRPr="00396C55">
        <w:rPr>
          <w:rFonts w:cs="Arial"/>
        </w:rPr>
        <w:t>mesi decorrenti dalla data di sottoscrizione del presente accord</w:t>
      </w:r>
      <w:r w:rsidR="00396C55">
        <w:rPr>
          <w:rFonts w:cs="Arial"/>
        </w:rPr>
        <w:t>o.</w:t>
      </w:r>
      <w:r w:rsidRPr="00B14FCB">
        <w:rPr>
          <w:rFonts w:cs="Arial"/>
        </w:rPr>
        <w:t xml:space="preserve"> </w:t>
      </w:r>
      <w:r w:rsidR="00396C55" w:rsidRPr="00396C55">
        <w:rPr>
          <w:rFonts w:cs="Arial"/>
        </w:rPr>
        <w:t xml:space="preserve">Sarà nostro obbligo procedere alla immediata distruzione di qualsiasi tipo di documentazione contenente le Informazioni Confidenziali, fatti salvi gli obblighi di conservazione della documentazione previsti da disposizioni di legge o di regolamento. Resta </w:t>
      </w:r>
      <w:r w:rsidRPr="00B14FCB">
        <w:rPr>
          <w:rFonts w:cs="Arial"/>
        </w:rPr>
        <w:t>fermo che, in ogni caso, le nostre obbligazioni si intenderanno cessate</w:t>
      </w:r>
      <w:r w:rsidR="00EE3EE1" w:rsidRPr="00B14FCB">
        <w:rPr>
          <w:rFonts w:cs="Arial"/>
        </w:rPr>
        <w:t>, unicamente, ove si proceda al</w:t>
      </w:r>
      <w:r w:rsidRPr="00B14FCB">
        <w:rPr>
          <w:rFonts w:cs="Arial"/>
        </w:rPr>
        <w:t>l’acquisizione da parte nostra della titolarità, anche condivisa,</w:t>
      </w:r>
      <w:r w:rsidRPr="00EE3EE1">
        <w:rPr>
          <w:rFonts w:cs="Arial"/>
        </w:rPr>
        <w:t xml:space="preserve"> delle Informazioni Confidenziali, per effetto dell’acquisto dei Crediti, limitatamente alle Informazioni Confidenziali di cui avremo acquisito la titolarità</w:t>
      </w:r>
      <w:r w:rsidR="00EE3EE1" w:rsidRPr="00EE3EE1">
        <w:rPr>
          <w:rFonts w:cs="Arial"/>
        </w:rPr>
        <w:t xml:space="preserve">. </w:t>
      </w:r>
    </w:p>
    <w:p w14:paraId="7F160927" w14:textId="176EC4B9" w:rsidR="00620138" w:rsidRPr="00E6412B" w:rsidRDefault="005837F9" w:rsidP="00E6412B">
      <w:pPr>
        <w:pStyle w:val="ListLegal2"/>
        <w:rPr>
          <w:rFonts w:cs="Arial"/>
        </w:rPr>
      </w:pPr>
      <w:r>
        <w:rPr>
          <w:rFonts w:cs="Arial"/>
        </w:rPr>
        <w:t xml:space="preserve">Resta </w:t>
      </w:r>
      <w:r w:rsidR="00620138" w:rsidRPr="00E6412B">
        <w:rPr>
          <w:rFonts w:cs="Arial"/>
        </w:rPr>
        <w:t>in ogni caso salva ogni più stringente obbligazione prevista dalla legge con riferimento al trattamento dei dati personali.</w:t>
      </w:r>
    </w:p>
    <w:p w14:paraId="7F160928" w14:textId="77777777" w:rsidR="00620138" w:rsidRDefault="00620138">
      <w:pPr>
        <w:pStyle w:val="ListLegal1"/>
        <w:rPr>
          <w:rFonts w:cs="Arial"/>
        </w:rPr>
      </w:pPr>
      <w:r>
        <w:rPr>
          <w:rFonts w:cs="Arial"/>
          <w:b/>
          <w:bCs/>
        </w:rPr>
        <w:t>Disposizioni generali</w:t>
      </w:r>
    </w:p>
    <w:p w14:paraId="7F160929" w14:textId="77777777" w:rsidR="00620138" w:rsidRDefault="00620138">
      <w:pPr>
        <w:pStyle w:val="ListLegal2"/>
        <w:rPr>
          <w:rFonts w:cs="Arial"/>
        </w:rPr>
      </w:pPr>
      <w:r>
        <w:rPr>
          <w:rFonts w:cs="Arial"/>
        </w:rPr>
        <w:t>Qualsiasi modifica alle pattuizioni qui contemplate non sarà valida se non conclusa in forma scritta tra le parti. In nessun caso il mancato o ritardato esercizio di diritti o facoltà di cui al presente impegno potrà essere interpretato quale rinuncia, né potrà precludere un successivo esercizio degli stessi o l’esercizio di ogni altro diritto o facoltà accordato dalla presente lettera o dalla legge applicabile.</w:t>
      </w:r>
    </w:p>
    <w:p w14:paraId="7F16092A" w14:textId="77777777" w:rsidR="00620138" w:rsidRDefault="00620138">
      <w:pPr>
        <w:pStyle w:val="ListLegal2"/>
        <w:rPr>
          <w:rFonts w:cs="Arial"/>
        </w:rPr>
      </w:pPr>
      <w:r>
        <w:rPr>
          <w:rFonts w:cs="Arial"/>
        </w:rPr>
        <w:t>In caso di nullità ovvero di invalidità delle prescrizioni quivi contenute, ovvero di parte di esse, queste dovranno ritenersi modificate nella misura strettamente necessaria per renderle valide, in coerenza con il loro tenore originario. Nel caso tale operazione non fosse possibile, le parti rinegozieranno in buona fede la pattuizione invalida, in modo da preservarne l’originaria funzione.</w:t>
      </w:r>
    </w:p>
    <w:p w14:paraId="7F16092B" w14:textId="77777777" w:rsidR="00620138" w:rsidRPr="00597D04" w:rsidRDefault="00620138">
      <w:pPr>
        <w:pStyle w:val="ListLegal2"/>
        <w:rPr>
          <w:rFonts w:cs="Arial"/>
        </w:rPr>
      </w:pPr>
      <w:r w:rsidRPr="004F6B61">
        <w:rPr>
          <w:rFonts w:cs="Arial"/>
        </w:rPr>
        <w:t xml:space="preserve">L’impegno di confidenzialità, che si intenderà vincolante con la ricezione da parte del </w:t>
      </w:r>
      <w:r w:rsidRPr="00597D04">
        <w:rPr>
          <w:rFonts w:cs="Arial"/>
        </w:rPr>
        <w:t>Vostro Istituto della presente lettera, è soggetto alla legge italiana.</w:t>
      </w:r>
    </w:p>
    <w:p w14:paraId="7F16092C" w14:textId="6E72B9D9" w:rsidR="00620138" w:rsidRPr="00A45FCA" w:rsidRDefault="00620138">
      <w:pPr>
        <w:pStyle w:val="ListLegal2"/>
        <w:rPr>
          <w:rFonts w:cs="Arial"/>
        </w:rPr>
      </w:pPr>
      <w:r>
        <w:rPr>
          <w:rFonts w:cs="Arial"/>
        </w:rPr>
        <w:t xml:space="preserve">Ogni eventuale controversia che dovesse insorgere tra le parti circa il contenuto, l’interpretazione e/o l’applicazione del presente </w:t>
      </w:r>
      <w:r w:rsidRPr="004F6B61">
        <w:rPr>
          <w:rFonts w:cs="Arial"/>
        </w:rPr>
        <w:t>impegno</w:t>
      </w:r>
      <w:r>
        <w:rPr>
          <w:rFonts w:cs="Arial"/>
        </w:rPr>
        <w:t xml:space="preserve"> sarà di competenza esclusiva del Tribunale di </w:t>
      </w:r>
      <w:r w:rsidR="00B539A8">
        <w:rPr>
          <w:rFonts w:cs="Arial"/>
        </w:rPr>
        <w:t>Milano</w:t>
      </w:r>
      <w:r w:rsidRPr="00A45FCA">
        <w:rPr>
          <w:rFonts w:cs="Arial"/>
        </w:rPr>
        <w:t>.</w:t>
      </w:r>
    </w:p>
    <w:p w14:paraId="7F16092D" w14:textId="77777777" w:rsidR="00620138" w:rsidRDefault="00620138">
      <w:pPr>
        <w:rPr>
          <w:rFonts w:ascii="Arial" w:hAnsi="Arial" w:cs="Arial"/>
          <w:sz w:val="22"/>
        </w:rPr>
      </w:pPr>
    </w:p>
    <w:p w14:paraId="7F16092E" w14:textId="77777777" w:rsidR="00620138" w:rsidRDefault="00620138">
      <w:pPr>
        <w:rPr>
          <w:rFonts w:ascii="Arial" w:hAnsi="Arial" w:cs="Arial"/>
          <w:sz w:val="22"/>
        </w:rPr>
      </w:pPr>
    </w:p>
    <w:p w14:paraId="7F16092F" w14:textId="77777777" w:rsidR="00620138" w:rsidRDefault="00620138">
      <w:pPr>
        <w:rPr>
          <w:rFonts w:ascii="Arial" w:hAnsi="Arial" w:cs="Arial"/>
          <w:sz w:val="22"/>
        </w:rPr>
      </w:pPr>
      <w:r>
        <w:rPr>
          <w:rFonts w:ascii="Arial" w:hAnsi="Arial" w:cs="Arial"/>
          <w:sz w:val="22"/>
        </w:rPr>
        <w:t>Distinti saluti,</w:t>
      </w:r>
    </w:p>
    <w:p w14:paraId="7F160930" w14:textId="77777777" w:rsidR="00620138" w:rsidRDefault="00620138">
      <w:pPr>
        <w:rPr>
          <w:rFonts w:ascii="Arial" w:hAnsi="Arial" w:cs="Arial"/>
          <w:sz w:val="22"/>
        </w:rPr>
      </w:pPr>
    </w:p>
    <w:p w14:paraId="7F160931" w14:textId="77777777" w:rsidR="00620138" w:rsidRDefault="00620138" w:rsidP="007F748A">
      <w:pPr>
        <w:tabs>
          <w:tab w:val="center" w:pos="6840"/>
        </w:tabs>
        <w:rPr>
          <w:rFonts w:ascii="Arial" w:hAnsi="Arial" w:cs="Arial"/>
          <w:sz w:val="22"/>
        </w:rPr>
      </w:pPr>
      <w:r>
        <w:rPr>
          <w:rFonts w:ascii="Arial" w:hAnsi="Arial" w:cs="Arial"/>
          <w:sz w:val="22"/>
        </w:rPr>
        <w:tab/>
        <w:t xml:space="preserve">Il </w:t>
      </w:r>
      <w:r w:rsidR="00B14FCB">
        <w:rPr>
          <w:rFonts w:ascii="Arial" w:hAnsi="Arial" w:cs="Arial"/>
          <w:sz w:val="22"/>
        </w:rPr>
        <w:t>L</w:t>
      </w:r>
      <w:r>
        <w:rPr>
          <w:rFonts w:ascii="Arial" w:hAnsi="Arial" w:cs="Arial"/>
          <w:sz w:val="22"/>
        </w:rPr>
        <w:t>egale Rappresentante</w:t>
      </w:r>
    </w:p>
    <w:p w14:paraId="7F160932" w14:textId="77777777" w:rsidR="00620138" w:rsidRDefault="00620138" w:rsidP="007F748A">
      <w:pPr>
        <w:tabs>
          <w:tab w:val="center" w:pos="6840"/>
        </w:tabs>
        <w:rPr>
          <w:rFonts w:ascii="Arial" w:hAnsi="Arial" w:cs="Arial"/>
          <w:sz w:val="22"/>
        </w:rPr>
      </w:pPr>
    </w:p>
    <w:p w14:paraId="7F160933" w14:textId="77777777" w:rsidR="00620138" w:rsidRDefault="00620138" w:rsidP="007F748A">
      <w:pPr>
        <w:tabs>
          <w:tab w:val="center" w:pos="6840"/>
        </w:tabs>
        <w:rPr>
          <w:rFonts w:ascii="Arial" w:hAnsi="Arial" w:cs="Arial"/>
          <w:sz w:val="22"/>
        </w:rPr>
      </w:pPr>
    </w:p>
    <w:p w14:paraId="7F160934" w14:textId="77777777" w:rsidR="00620138" w:rsidRDefault="00620138" w:rsidP="007F748A">
      <w:pPr>
        <w:tabs>
          <w:tab w:val="center" w:pos="6840"/>
        </w:tabs>
        <w:rPr>
          <w:rFonts w:ascii="Arial" w:hAnsi="Arial" w:cs="Arial"/>
          <w:sz w:val="22"/>
        </w:rPr>
      </w:pPr>
      <w:r>
        <w:rPr>
          <w:rFonts w:ascii="Arial" w:hAnsi="Arial" w:cs="Arial"/>
          <w:sz w:val="22"/>
        </w:rPr>
        <w:tab/>
        <w:t>______________________</w:t>
      </w:r>
    </w:p>
    <w:p w14:paraId="7F160935" w14:textId="77777777" w:rsidR="00620138" w:rsidRDefault="00620138">
      <w:pPr>
        <w:rPr>
          <w:rFonts w:ascii="Arial" w:hAnsi="Arial" w:cs="Arial"/>
          <w:sz w:val="22"/>
        </w:rPr>
      </w:pPr>
    </w:p>
    <w:p w14:paraId="7F160936" w14:textId="77777777" w:rsidR="00620138" w:rsidRDefault="00620138">
      <w:pPr>
        <w:rPr>
          <w:rFonts w:ascii="Arial" w:hAnsi="Arial" w:cs="Arial"/>
          <w:sz w:val="22"/>
        </w:rPr>
      </w:pPr>
      <w:r>
        <w:rPr>
          <w:rFonts w:ascii="Arial" w:hAnsi="Arial" w:cs="Arial"/>
          <w:sz w:val="22"/>
        </w:rPr>
        <w:t xml:space="preserve"> </w:t>
      </w:r>
    </w:p>
    <w:p w14:paraId="7F160937" w14:textId="77777777" w:rsidR="00620138" w:rsidRDefault="00620138">
      <w:pPr>
        <w:rPr>
          <w:rFonts w:ascii="Arial" w:hAnsi="Arial" w:cs="Arial"/>
          <w:sz w:val="22"/>
        </w:rPr>
      </w:pPr>
    </w:p>
    <w:sectPr w:rsidR="00620138" w:rsidSect="00DF5E3A">
      <w:footerReference w:type="default" r:id="rId7"/>
      <w:headerReference w:type="first" r:id="rId8"/>
      <w:footerReference w:type="first" r:id="rId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6093A" w14:textId="77777777" w:rsidR="00795D8A" w:rsidRDefault="00795D8A" w:rsidP="00795D8A">
      <w:r>
        <w:separator/>
      </w:r>
    </w:p>
  </w:endnote>
  <w:endnote w:type="continuationSeparator" w:id="0">
    <w:p w14:paraId="7F16093B" w14:textId="77777777" w:rsidR="00795D8A" w:rsidRDefault="00795D8A" w:rsidP="0079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6093F" w14:textId="77777777" w:rsidR="00795D8A" w:rsidRPr="00795D8A" w:rsidRDefault="00477078" w:rsidP="00D24EBA">
    <w:pPr>
      <w:pStyle w:val="Pidipagina"/>
      <w:jc w:val="center"/>
      <w:rPr>
        <w:sz w:val="18"/>
        <w:szCs w:val="18"/>
      </w:rPr>
    </w:pPr>
    <w:r>
      <w:rPr>
        <w:noProof/>
        <w:sz w:val="18"/>
        <w:szCs w:val="18"/>
        <w:lang w:val="en-US" w:eastAsia="en-US"/>
      </w:rPr>
      <mc:AlternateContent>
        <mc:Choice Requires="wps">
          <w:drawing>
            <wp:anchor distT="0" distB="0" distL="114300" distR="114300" simplePos="0" relativeHeight="251658240" behindDoc="0" locked="0" layoutInCell="0" allowOverlap="1" wp14:anchorId="7F160943" wp14:editId="7F160944">
              <wp:simplePos x="0" y="0"/>
              <wp:positionH relativeFrom="page">
                <wp:posOffset>0</wp:posOffset>
              </wp:positionH>
              <wp:positionV relativeFrom="page">
                <wp:posOffset>10234930</wp:posOffset>
              </wp:positionV>
              <wp:extent cx="7560310" cy="266700"/>
              <wp:effectExtent l="0" t="0" r="2540" b="4445"/>
              <wp:wrapNone/>
              <wp:docPr id="1" name="MSIPCMb8ce4c499cb53b033796db13" descr="{&quot;HashCode&quot;:-424964394,&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60945" w14:textId="77777777" w:rsidR="00477078" w:rsidRPr="00477078" w:rsidRDefault="00477078" w:rsidP="00477078">
                          <w:pPr>
                            <w:jc w:val="right"/>
                            <w:rPr>
                              <w:rFonts w:ascii="Arial" w:hAnsi="Arial" w:cs="Arial"/>
                              <w:color w:val="000000"/>
                              <w:sz w:val="20"/>
                            </w:rPr>
                          </w:pPr>
                          <w:r w:rsidRPr="00477078">
                            <w:rPr>
                              <w:rFonts w:ascii="Arial" w:hAnsi="Arial" w:cs="Arial"/>
                              <w:color w:val="000000"/>
                              <w:sz w:val="20"/>
                            </w:rPr>
                            <w:t>Confidential C</w:t>
                          </w: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60943" id="_x0000_t202" coordsize="21600,21600" o:spt="202" path="m,l,21600r21600,l21600,xe">
              <v:stroke joinstyle="miter"/>
              <v:path gradientshapeok="t" o:connecttype="rect"/>
            </v:shapetype>
            <v:shape id="MSIPCMb8ce4c499cb53b033796db13" o:spid="_x0000_s1026" type="#_x0000_t202" alt="{&quot;HashCode&quot;:-424964394,&quot;Height&quot;:841.0,&quot;Width&quot;:595.0,&quot;Placement&quot;:&quot;Footer&quot;,&quot;Index&quot;:&quot;Primary&quot;,&quot;Section&quot;:1,&quot;Top&quot;:0.0,&quot;Left&quot;:0.0}" style="position:absolute;left:0;text-align:left;margin-left:0;margin-top:805.9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lp4QEAAJoDAAAOAAAAZHJzL2Uyb0RvYy54bWysU1Fv0zAQfkfiP1h+p0lK10HUdBqbhpDG&#10;QNr4AY5jJxaJz5zdJuXXc3baDtgb4sU63znffd93l83VNPRsr9AbsBUvFjlnykpojG0r/u3p7s07&#10;znwQthE9WFXxg/L8avv61WZ0pVpCB32jkBGI9eXoKt6F4Mos87JTg/ALcMpSUQMOItAV26xBMRL6&#10;0GfLPF9nI2DjEKTynrK3c5FvE77WSoYvWnsVWF9x4hbSiems45ltN6JsUbjOyCMN8Q8sBmEsNT1D&#10;3Yog2A7NC6jBSAQPOiwkDBlobaRKGkhNkf+l5rETTiUtZI53Z5v8/4OVD/tH9xVZmD7ARANMIry7&#10;B/ndMws3nbCtukaEsVOiocZFtCwbnS+Pn0arfekjSD1+hoaGLHYBEtCkcYiukE5G6DSAw9l0NQUm&#10;KXl5sc7fFlSSVFuu15d5mkomytPXDn34qGBgMag40lATutjf+xDZiPL0JDazcGf6Pg22t38k6GHM&#10;JPaR8Ew9TPVEr6OKGpoD6UCY94T2moIO8CdnI+1Ixf2PnUDFWf/Jkhfvi9UqLlW6UIApWF6sctLA&#10;6lNaWEkYFa85m8ObMG/gzqFpO2ox227hmozTJml6pnMkTAuQpB6XNW7Y7/f06vmX2v4CAAD//wMA&#10;UEsDBBQABgAIAAAAIQC8JuSI4AAAAAsBAAAPAAAAZHJzL2Rvd25yZXYueG1sTI/BTsMwEETvSPyD&#10;tUhcEHWSqlEJcSrU0gM3KBw4uvGSpLXXUey26d+zOcFxZ0az88rV6Kw44xA6TwrSWQICqfamo0bB&#10;1+f2cQkiRE1GW0+o4IoBVtXtTakL4y/0geddbASXUCi0gjbGvpAy1C06HWa+R2Lvxw9ORz6HRppB&#10;X7jcWZklSS6d7og/tLrHdYv1cXdyCjab+dv4WteHh+v3+zrLGns4LrZK3d+NL88gIo7xLwzTfJ4O&#10;FW/a+xOZIKwCBoms5mnKBJOfPiU5iP2kLeZLkFUp/zNUvwAAAP//AwBQSwECLQAUAAYACAAAACEA&#10;toM4kv4AAADhAQAAEwAAAAAAAAAAAAAAAAAAAAAAW0NvbnRlbnRfVHlwZXNdLnhtbFBLAQItABQA&#10;BgAIAAAAIQA4/SH/1gAAAJQBAAALAAAAAAAAAAAAAAAAAC8BAABfcmVscy8ucmVsc1BLAQItABQA&#10;BgAIAAAAIQBxfVlp4QEAAJoDAAAOAAAAAAAAAAAAAAAAAC4CAABkcnMvZTJvRG9jLnhtbFBLAQIt&#10;ABQABgAIAAAAIQC8JuSI4AAAAAsBAAAPAAAAAAAAAAAAAAAAADsEAABkcnMvZG93bnJldi54bWxQ&#10;SwUGAAAAAAQABADzAAAASAUAAAAA&#10;" o:allowincell="f" filled="f" stroked="f">
              <v:textbox inset=",0,20pt,0">
                <w:txbxContent>
                  <w:p w14:paraId="7F160945" w14:textId="77777777" w:rsidR="00477078" w:rsidRPr="00477078" w:rsidRDefault="00477078" w:rsidP="00477078">
                    <w:pPr>
                      <w:jc w:val="right"/>
                      <w:rPr>
                        <w:rFonts w:ascii="Arial" w:hAnsi="Arial" w:cs="Arial"/>
                        <w:color w:val="000000"/>
                        <w:sz w:val="20"/>
                      </w:rPr>
                    </w:pPr>
                    <w:r w:rsidRPr="00477078">
                      <w:rPr>
                        <w:rFonts w:ascii="Arial" w:hAnsi="Arial" w:cs="Arial"/>
                        <w:color w:val="000000"/>
                        <w:sz w:val="20"/>
                      </w:rPr>
                      <w:t>Confidential C</w:t>
                    </w:r>
                  </w:p>
                </w:txbxContent>
              </v:textbox>
              <w10:wrap anchorx="page" anchory="page"/>
            </v:shape>
          </w:pict>
        </mc:Fallback>
      </mc:AlternateContent>
    </w:r>
    <w:r w:rsidR="00795D8A" w:rsidRPr="00795D8A">
      <w:rPr>
        <w:sz w:val="18"/>
        <w:szCs w:val="18"/>
      </w:rPr>
      <w:t xml:space="preserve">Page </w:t>
    </w:r>
    <w:r w:rsidR="00795D8A" w:rsidRPr="00795D8A">
      <w:rPr>
        <w:b/>
        <w:bCs/>
        <w:sz w:val="18"/>
        <w:szCs w:val="18"/>
      </w:rPr>
      <w:fldChar w:fldCharType="begin"/>
    </w:r>
    <w:r w:rsidR="00795D8A" w:rsidRPr="00795D8A">
      <w:rPr>
        <w:b/>
        <w:bCs/>
        <w:sz w:val="18"/>
        <w:szCs w:val="18"/>
      </w:rPr>
      <w:instrText xml:space="preserve"> PAGE </w:instrText>
    </w:r>
    <w:r w:rsidR="00795D8A" w:rsidRPr="00795D8A">
      <w:rPr>
        <w:b/>
        <w:bCs/>
        <w:sz w:val="18"/>
        <w:szCs w:val="18"/>
      </w:rPr>
      <w:fldChar w:fldCharType="separate"/>
    </w:r>
    <w:r>
      <w:rPr>
        <w:b/>
        <w:bCs/>
        <w:noProof/>
        <w:sz w:val="18"/>
        <w:szCs w:val="18"/>
      </w:rPr>
      <w:t>3</w:t>
    </w:r>
    <w:r w:rsidR="00795D8A" w:rsidRPr="00795D8A">
      <w:rPr>
        <w:b/>
        <w:bCs/>
        <w:sz w:val="18"/>
        <w:szCs w:val="18"/>
      </w:rPr>
      <w:fldChar w:fldCharType="end"/>
    </w:r>
    <w:r w:rsidR="00795D8A" w:rsidRPr="00795D8A">
      <w:rPr>
        <w:sz w:val="18"/>
        <w:szCs w:val="18"/>
      </w:rPr>
      <w:t xml:space="preserve"> of </w:t>
    </w:r>
    <w:r w:rsidR="00795D8A" w:rsidRPr="00795D8A">
      <w:rPr>
        <w:b/>
        <w:bCs/>
        <w:sz w:val="18"/>
        <w:szCs w:val="18"/>
      </w:rPr>
      <w:fldChar w:fldCharType="begin"/>
    </w:r>
    <w:r w:rsidR="00795D8A" w:rsidRPr="00795D8A">
      <w:rPr>
        <w:b/>
        <w:bCs/>
        <w:sz w:val="18"/>
        <w:szCs w:val="18"/>
      </w:rPr>
      <w:instrText xml:space="preserve"> NUMPAGES  </w:instrText>
    </w:r>
    <w:r w:rsidR="00795D8A" w:rsidRPr="00795D8A">
      <w:rPr>
        <w:b/>
        <w:bCs/>
        <w:sz w:val="18"/>
        <w:szCs w:val="18"/>
      </w:rPr>
      <w:fldChar w:fldCharType="separate"/>
    </w:r>
    <w:r>
      <w:rPr>
        <w:b/>
        <w:bCs/>
        <w:noProof/>
        <w:sz w:val="18"/>
        <w:szCs w:val="18"/>
      </w:rPr>
      <w:t>3</w:t>
    </w:r>
    <w:r w:rsidR="00795D8A" w:rsidRPr="00795D8A">
      <w:rPr>
        <w:b/>
        <w:bCs/>
        <w:sz w:val="18"/>
        <w:szCs w:val="18"/>
      </w:rPr>
      <w:fldChar w:fldCharType="end"/>
    </w:r>
  </w:p>
  <w:p w14:paraId="7F160940" w14:textId="77777777" w:rsidR="00795D8A" w:rsidRDefault="00795D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67F84" w14:textId="0B17218D" w:rsidR="006F222F" w:rsidRDefault="006F222F"/>
  <w:p w14:paraId="40FFE9B4" w14:textId="77777777" w:rsidR="00533431" w:rsidRDefault="00533431"/>
  <w:p w14:paraId="7F160942" w14:textId="77777777" w:rsidR="00477078" w:rsidRDefault="004770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60938" w14:textId="77777777" w:rsidR="00795D8A" w:rsidRDefault="00795D8A" w:rsidP="00795D8A">
      <w:r>
        <w:separator/>
      </w:r>
    </w:p>
  </w:footnote>
  <w:footnote w:type="continuationSeparator" w:id="0">
    <w:p w14:paraId="7F160939" w14:textId="77777777" w:rsidR="00795D8A" w:rsidRDefault="00795D8A" w:rsidP="00795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D700A" w14:textId="6544CE36" w:rsidR="00477078" w:rsidRPr="00B539A8" w:rsidRDefault="00B539A8" w:rsidP="00B539A8">
    <w:pPr>
      <w:pStyle w:val="Intestazione"/>
      <w:jc w:val="center"/>
      <w:rPr>
        <w:rFonts w:asciiTheme="minorHAnsi" w:hAnsiTheme="minorHAnsi" w:cstheme="minorHAnsi"/>
        <w:b/>
        <w:bCs/>
        <w:sz w:val="28"/>
        <w:szCs w:val="28"/>
      </w:rPr>
    </w:pPr>
    <w:r w:rsidRPr="00B539A8">
      <w:rPr>
        <w:rFonts w:asciiTheme="minorHAnsi" w:hAnsiTheme="minorHAnsi" w:cstheme="minorHAnsi"/>
        <w:b/>
        <w:bCs/>
        <w:color w:val="365F91" w:themeColor="accent1" w:themeShade="BF"/>
        <w:sz w:val="28"/>
        <w:szCs w:val="28"/>
      </w:rPr>
      <w:t>DA RIPORTARE SU CARTA INTESTATA DELLA SOCIETA’ PARTECIPANTE</w:t>
    </w:r>
  </w:p>
  <w:p w14:paraId="79614FC0" w14:textId="77777777" w:rsidR="00533431" w:rsidRDefault="00533431"/>
  <w:p w14:paraId="7F160941" w14:textId="77777777" w:rsidR="00477078" w:rsidRDefault="004770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14279"/>
    <w:multiLevelType w:val="multilevel"/>
    <w:tmpl w:val="1A50D0BA"/>
    <w:lvl w:ilvl="0">
      <w:start w:val="1"/>
      <w:numFmt w:val="decimal"/>
      <w:pStyle w:val="ListLegal1"/>
      <w:lvlText w:val="%1."/>
      <w:lvlJc w:val="left"/>
      <w:pPr>
        <w:tabs>
          <w:tab w:val="num" w:pos="624"/>
        </w:tabs>
        <w:ind w:left="624" w:hanging="624"/>
      </w:pPr>
      <w:rPr>
        <w:rFonts w:ascii="Arial" w:hAnsi="Arial" w:cs="Times New Roman" w:hint="default"/>
        <w:b/>
        <w:i w:val="0"/>
        <w:sz w:val="20"/>
      </w:rPr>
    </w:lvl>
    <w:lvl w:ilvl="1">
      <w:start w:val="1"/>
      <w:numFmt w:val="decimal"/>
      <w:pStyle w:val="ListLegal2"/>
      <w:lvlText w:val="%1.%2"/>
      <w:lvlJc w:val="left"/>
      <w:pPr>
        <w:tabs>
          <w:tab w:val="num" w:pos="624"/>
        </w:tabs>
        <w:ind w:left="624" w:hanging="624"/>
      </w:pPr>
      <w:rPr>
        <w:rFonts w:ascii="Arial" w:hAnsi="Arial" w:cs="Times New Roman" w:hint="default"/>
        <w:b/>
        <w:i w:val="0"/>
        <w:sz w:val="18"/>
      </w:rPr>
    </w:lvl>
    <w:lvl w:ilvl="2">
      <w:start w:val="1"/>
      <w:numFmt w:val="decimal"/>
      <w:pStyle w:val="ListLegal3"/>
      <w:lvlText w:val="%1.%2.%3"/>
      <w:lvlJc w:val="left"/>
      <w:pPr>
        <w:tabs>
          <w:tab w:val="num" w:pos="1417"/>
        </w:tabs>
        <w:ind w:left="1417" w:hanging="793"/>
      </w:pPr>
      <w:rPr>
        <w:rFonts w:ascii="Arial" w:hAnsi="Arial" w:cs="Times New Roman" w:hint="default"/>
        <w:b/>
        <w:i w:val="0"/>
        <w:sz w:val="18"/>
      </w:rPr>
    </w:lvl>
    <w:lvl w:ilvl="3">
      <w:start w:val="1"/>
      <w:numFmt w:val="decimal"/>
      <w:pStyle w:val="ListArabic4"/>
      <w:lvlText w:val="(%4)"/>
      <w:lvlJc w:val="left"/>
      <w:pPr>
        <w:tabs>
          <w:tab w:val="num" w:pos="2438"/>
        </w:tabs>
        <w:ind w:left="2438" w:hanging="510"/>
      </w:pPr>
      <w:rPr>
        <w:rFonts w:cs="Times New Roman" w:hint="default"/>
        <w:b w:val="0"/>
        <w:i w:val="0"/>
        <w:sz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decimal"/>
      <w:lvlText w:val="(%6)"/>
      <w:lvlJc w:val="left"/>
      <w:pPr>
        <w:tabs>
          <w:tab w:val="num" w:pos="2948"/>
        </w:tabs>
        <w:ind w:left="2948" w:hanging="510"/>
      </w:pPr>
      <w:rPr>
        <w:rFonts w:cs="Times New Roman" w:hint="default"/>
        <w:b w:val="0"/>
        <w:i w:val="0"/>
        <w:sz w:val="20"/>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lvlRestart w:val="0"/>
      <w:lvlText w:val="SCHEDULE %9"/>
      <w:lvlJc w:val="left"/>
      <w:pPr>
        <w:tabs>
          <w:tab w:val="num" w:pos="0"/>
        </w:tabs>
      </w:pPr>
      <w:rPr>
        <w:rFonts w:cs="Times New Roman" w:hint="default"/>
        <w:b/>
        <w:i w:val="0"/>
        <w:caps/>
        <w:smallCaps w:val="0"/>
        <w:sz w:val="22"/>
      </w:rPr>
    </w:lvl>
  </w:abstractNum>
  <w:num w:numId="1" w16cid:durableId="1988781607">
    <w:abstractNumId w:val="0"/>
  </w:num>
  <w:num w:numId="2" w16cid:durableId="1299995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0E4"/>
    <w:rsid w:val="00047E37"/>
    <w:rsid w:val="00062F90"/>
    <w:rsid w:val="00090855"/>
    <w:rsid w:val="000A1195"/>
    <w:rsid w:val="000F072F"/>
    <w:rsid w:val="001553CD"/>
    <w:rsid w:val="00177DF2"/>
    <w:rsid w:val="0018419C"/>
    <w:rsid w:val="001B506C"/>
    <w:rsid w:val="001F3E06"/>
    <w:rsid w:val="00214251"/>
    <w:rsid w:val="002419A5"/>
    <w:rsid w:val="00241AA6"/>
    <w:rsid w:val="0025546E"/>
    <w:rsid w:val="0028620F"/>
    <w:rsid w:val="00293BC9"/>
    <w:rsid w:val="002A07B4"/>
    <w:rsid w:val="002B44E9"/>
    <w:rsid w:val="0037149C"/>
    <w:rsid w:val="00396C55"/>
    <w:rsid w:val="003E68CA"/>
    <w:rsid w:val="0043108C"/>
    <w:rsid w:val="00435129"/>
    <w:rsid w:val="00452548"/>
    <w:rsid w:val="004578B9"/>
    <w:rsid w:val="00477078"/>
    <w:rsid w:val="004E15AC"/>
    <w:rsid w:val="004E7635"/>
    <w:rsid w:val="004F3540"/>
    <w:rsid w:val="004F668C"/>
    <w:rsid w:val="004F6B61"/>
    <w:rsid w:val="004F7378"/>
    <w:rsid w:val="00513E53"/>
    <w:rsid w:val="00533431"/>
    <w:rsid w:val="005452D4"/>
    <w:rsid w:val="0055682B"/>
    <w:rsid w:val="00563696"/>
    <w:rsid w:val="005837F9"/>
    <w:rsid w:val="00597D04"/>
    <w:rsid w:val="005A08D0"/>
    <w:rsid w:val="005F5822"/>
    <w:rsid w:val="00620138"/>
    <w:rsid w:val="00674944"/>
    <w:rsid w:val="00674FDE"/>
    <w:rsid w:val="006F0B07"/>
    <w:rsid w:val="006F1F5B"/>
    <w:rsid w:val="006F222F"/>
    <w:rsid w:val="006F74B5"/>
    <w:rsid w:val="006F7E3D"/>
    <w:rsid w:val="0076486C"/>
    <w:rsid w:val="00795D8A"/>
    <w:rsid w:val="007C48F1"/>
    <w:rsid w:val="007F748A"/>
    <w:rsid w:val="00807687"/>
    <w:rsid w:val="008278CC"/>
    <w:rsid w:val="008476A2"/>
    <w:rsid w:val="008C54B4"/>
    <w:rsid w:val="008D0BA4"/>
    <w:rsid w:val="009113E0"/>
    <w:rsid w:val="00991FF5"/>
    <w:rsid w:val="009A4C51"/>
    <w:rsid w:val="009B5273"/>
    <w:rsid w:val="009C2FAF"/>
    <w:rsid w:val="009D0661"/>
    <w:rsid w:val="00A14C84"/>
    <w:rsid w:val="00A173DB"/>
    <w:rsid w:val="00A45FC5"/>
    <w:rsid w:val="00A45FCA"/>
    <w:rsid w:val="00B14FCB"/>
    <w:rsid w:val="00B539A8"/>
    <w:rsid w:val="00B777DF"/>
    <w:rsid w:val="00B92193"/>
    <w:rsid w:val="00BB69C4"/>
    <w:rsid w:val="00C209A3"/>
    <w:rsid w:val="00C340E4"/>
    <w:rsid w:val="00C54C25"/>
    <w:rsid w:val="00D24EBA"/>
    <w:rsid w:val="00D4574B"/>
    <w:rsid w:val="00D522B6"/>
    <w:rsid w:val="00D65141"/>
    <w:rsid w:val="00DF5E3A"/>
    <w:rsid w:val="00E1557C"/>
    <w:rsid w:val="00E57264"/>
    <w:rsid w:val="00E6412B"/>
    <w:rsid w:val="00E75EA1"/>
    <w:rsid w:val="00E765E9"/>
    <w:rsid w:val="00E97E66"/>
    <w:rsid w:val="00EE3EE1"/>
    <w:rsid w:val="00EE7B4F"/>
    <w:rsid w:val="00F7397F"/>
    <w:rsid w:val="00F936FF"/>
    <w:rsid w:val="00FC3C3E"/>
    <w:rsid w:val="00FE0D3F"/>
    <w:rsid w:val="00FE4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F160905"/>
  <w15:docId w15:val="{3D6F0E90-9D43-42A7-A54D-E2F9AE10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574B"/>
    <w:rPr>
      <w:sz w:val="24"/>
      <w:szCs w:val="24"/>
      <w:lang w:val="it-IT" w:eastAsia="it-IT"/>
    </w:rPr>
  </w:style>
  <w:style w:type="paragraph" w:styleId="Titolo1">
    <w:name w:val="heading 1"/>
    <w:basedOn w:val="Normale"/>
    <w:next w:val="Normale"/>
    <w:link w:val="Titolo1Carattere"/>
    <w:uiPriority w:val="99"/>
    <w:qFormat/>
    <w:rsid w:val="00D4574B"/>
    <w:pPr>
      <w:keepNext/>
      <w:ind w:right="-284"/>
      <w:outlineLvl w:val="0"/>
    </w:pPr>
    <w:rPr>
      <w:rFonts w:ascii="Arial" w:hAnsi="Arial" w:cs="Arial"/>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hAnsi="Cambria" w:cs="Times New Roman"/>
      <w:b/>
      <w:bCs/>
      <w:kern w:val="32"/>
      <w:sz w:val="32"/>
      <w:szCs w:val="32"/>
      <w:lang w:val="it-IT" w:eastAsia="it-IT"/>
    </w:rPr>
  </w:style>
  <w:style w:type="paragraph" w:customStyle="1" w:styleId="ListArabic4">
    <w:name w:val="List Arabic 4"/>
    <w:basedOn w:val="Normale"/>
    <w:next w:val="Normale"/>
    <w:uiPriority w:val="99"/>
    <w:rsid w:val="00D4574B"/>
    <w:pPr>
      <w:numPr>
        <w:ilvl w:val="3"/>
        <w:numId w:val="1"/>
      </w:numPr>
      <w:tabs>
        <w:tab w:val="left" w:pos="86"/>
      </w:tabs>
      <w:spacing w:after="200" w:line="288" w:lineRule="auto"/>
      <w:jc w:val="both"/>
    </w:pPr>
    <w:rPr>
      <w:rFonts w:ascii="Arial" w:eastAsia="MS Mincho" w:hAnsi="Arial"/>
      <w:sz w:val="22"/>
      <w:szCs w:val="20"/>
    </w:rPr>
  </w:style>
  <w:style w:type="paragraph" w:customStyle="1" w:styleId="ListLegal1">
    <w:name w:val="List Legal 1"/>
    <w:basedOn w:val="Normale"/>
    <w:next w:val="Corpotesto"/>
    <w:uiPriority w:val="99"/>
    <w:rsid w:val="00D4574B"/>
    <w:pPr>
      <w:numPr>
        <w:numId w:val="1"/>
      </w:numPr>
      <w:tabs>
        <w:tab w:val="left" w:pos="22"/>
      </w:tabs>
      <w:spacing w:after="200" w:line="288" w:lineRule="auto"/>
      <w:jc w:val="both"/>
    </w:pPr>
    <w:rPr>
      <w:rFonts w:ascii="Arial" w:eastAsia="MS Mincho" w:hAnsi="Arial"/>
      <w:sz w:val="22"/>
      <w:szCs w:val="20"/>
    </w:rPr>
  </w:style>
  <w:style w:type="paragraph" w:customStyle="1" w:styleId="ListLegal2">
    <w:name w:val="List Legal 2"/>
    <w:basedOn w:val="Normale"/>
    <w:next w:val="Corpotesto"/>
    <w:uiPriority w:val="99"/>
    <w:rsid w:val="00D4574B"/>
    <w:pPr>
      <w:numPr>
        <w:ilvl w:val="1"/>
        <w:numId w:val="1"/>
      </w:numPr>
      <w:tabs>
        <w:tab w:val="left" w:pos="22"/>
      </w:tabs>
      <w:spacing w:after="200" w:line="288" w:lineRule="auto"/>
      <w:jc w:val="both"/>
    </w:pPr>
    <w:rPr>
      <w:rFonts w:ascii="Arial" w:eastAsia="MS Mincho" w:hAnsi="Arial"/>
      <w:sz w:val="22"/>
      <w:szCs w:val="20"/>
    </w:rPr>
  </w:style>
  <w:style w:type="paragraph" w:customStyle="1" w:styleId="ListLegal3">
    <w:name w:val="List Legal 3"/>
    <w:basedOn w:val="Normale"/>
    <w:next w:val="Corpodeltesto2"/>
    <w:uiPriority w:val="99"/>
    <w:rsid w:val="00D4574B"/>
    <w:pPr>
      <w:numPr>
        <w:ilvl w:val="2"/>
        <w:numId w:val="1"/>
      </w:numPr>
      <w:tabs>
        <w:tab w:val="left" w:pos="50"/>
      </w:tabs>
      <w:spacing w:after="200" w:line="288" w:lineRule="auto"/>
      <w:jc w:val="both"/>
    </w:pPr>
    <w:rPr>
      <w:rFonts w:ascii="Arial" w:eastAsia="MS Mincho" w:hAnsi="Arial"/>
      <w:sz w:val="22"/>
      <w:szCs w:val="20"/>
    </w:rPr>
  </w:style>
  <w:style w:type="paragraph" w:styleId="Corpotesto">
    <w:name w:val="Body Text"/>
    <w:basedOn w:val="Normale"/>
    <w:link w:val="CorpotestoCarattere"/>
    <w:uiPriority w:val="99"/>
    <w:rsid w:val="00D4574B"/>
    <w:pPr>
      <w:spacing w:after="120"/>
    </w:pPr>
  </w:style>
  <w:style w:type="character" w:customStyle="1" w:styleId="CorpotestoCarattere">
    <w:name w:val="Corpo testo Carattere"/>
    <w:link w:val="Corpotesto"/>
    <w:uiPriority w:val="99"/>
    <w:semiHidden/>
    <w:locked/>
    <w:rPr>
      <w:rFonts w:cs="Times New Roman"/>
      <w:sz w:val="24"/>
      <w:szCs w:val="24"/>
      <w:lang w:val="it-IT" w:eastAsia="it-IT"/>
    </w:rPr>
  </w:style>
  <w:style w:type="paragraph" w:styleId="Corpodeltesto2">
    <w:name w:val="Body Text 2"/>
    <w:basedOn w:val="Normale"/>
    <w:link w:val="Corpodeltesto2Carattere"/>
    <w:uiPriority w:val="99"/>
    <w:rsid w:val="00D4574B"/>
    <w:pPr>
      <w:spacing w:after="120" w:line="480" w:lineRule="auto"/>
    </w:pPr>
  </w:style>
  <w:style w:type="character" w:customStyle="1" w:styleId="Corpodeltesto2Carattere">
    <w:name w:val="Corpo del testo 2 Carattere"/>
    <w:link w:val="Corpodeltesto2"/>
    <w:uiPriority w:val="99"/>
    <w:semiHidden/>
    <w:locked/>
    <w:rPr>
      <w:rFonts w:cs="Times New Roman"/>
      <w:sz w:val="24"/>
      <w:szCs w:val="24"/>
      <w:lang w:val="it-IT" w:eastAsia="it-IT"/>
    </w:rPr>
  </w:style>
  <w:style w:type="paragraph" w:styleId="Mappadocumento">
    <w:name w:val="Document Map"/>
    <w:basedOn w:val="Normale"/>
    <w:link w:val="MappadocumentoCarattere"/>
    <w:uiPriority w:val="99"/>
    <w:semiHidden/>
    <w:rsid w:val="00597D04"/>
    <w:pPr>
      <w:shd w:val="clear" w:color="auto" w:fill="000080"/>
    </w:pPr>
    <w:rPr>
      <w:rFonts w:ascii="Tahoma" w:hAnsi="Tahoma" w:cs="Tahoma"/>
      <w:sz w:val="20"/>
      <w:szCs w:val="20"/>
    </w:rPr>
  </w:style>
  <w:style w:type="character" w:customStyle="1" w:styleId="MappadocumentoCarattere">
    <w:name w:val="Mappa documento Carattere"/>
    <w:link w:val="Mappadocumento"/>
    <w:uiPriority w:val="99"/>
    <w:semiHidden/>
    <w:locked/>
    <w:rPr>
      <w:rFonts w:cs="Times New Roman"/>
      <w:sz w:val="2"/>
      <w:lang w:val="it-IT" w:eastAsia="it-IT"/>
    </w:rPr>
  </w:style>
  <w:style w:type="paragraph" w:styleId="Intestazione">
    <w:name w:val="header"/>
    <w:basedOn w:val="Normale"/>
    <w:link w:val="IntestazioneCarattere"/>
    <w:uiPriority w:val="99"/>
    <w:unhideWhenUsed/>
    <w:rsid w:val="00795D8A"/>
    <w:pPr>
      <w:tabs>
        <w:tab w:val="center" w:pos="4680"/>
        <w:tab w:val="right" w:pos="9360"/>
      </w:tabs>
    </w:pPr>
  </w:style>
  <w:style w:type="character" w:customStyle="1" w:styleId="IntestazioneCarattere">
    <w:name w:val="Intestazione Carattere"/>
    <w:link w:val="Intestazione"/>
    <w:uiPriority w:val="99"/>
    <w:rsid w:val="00795D8A"/>
    <w:rPr>
      <w:sz w:val="24"/>
      <w:szCs w:val="24"/>
      <w:lang w:val="it-IT" w:eastAsia="it-IT"/>
    </w:rPr>
  </w:style>
  <w:style w:type="paragraph" w:styleId="Pidipagina">
    <w:name w:val="footer"/>
    <w:basedOn w:val="Normale"/>
    <w:link w:val="PidipaginaCarattere"/>
    <w:uiPriority w:val="99"/>
    <w:unhideWhenUsed/>
    <w:rsid w:val="00795D8A"/>
    <w:pPr>
      <w:tabs>
        <w:tab w:val="center" w:pos="4680"/>
        <w:tab w:val="right" w:pos="9360"/>
      </w:tabs>
    </w:pPr>
  </w:style>
  <w:style w:type="character" w:customStyle="1" w:styleId="PidipaginaCarattere">
    <w:name w:val="Piè di pagina Carattere"/>
    <w:link w:val="Pidipagina"/>
    <w:uiPriority w:val="99"/>
    <w:rsid w:val="00795D8A"/>
    <w:rPr>
      <w:sz w:val="24"/>
      <w:szCs w:val="24"/>
      <w:lang w:val="it-IT" w:eastAsia="it-IT"/>
    </w:rPr>
  </w:style>
  <w:style w:type="paragraph" w:styleId="Revisione">
    <w:name w:val="Revision"/>
    <w:hidden/>
    <w:uiPriority w:val="99"/>
    <w:semiHidden/>
    <w:rsid w:val="00F7397F"/>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1078</Words>
  <Characters>6661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Lucia Marciano</cp:lastModifiedBy>
  <cp:revision>6</cp:revision>
  <dcterms:created xsi:type="dcterms:W3CDTF">2024-05-22T09:16:00Z</dcterms:created>
  <dcterms:modified xsi:type="dcterms:W3CDTF">2024-11-01T09:23:00Z</dcterms:modified>
</cp:coreProperties>
</file>